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8B" w:rsidRPr="005F748B" w:rsidRDefault="005F748B" w:rsidP="005F748B">
      <w:pPr>
        <w:pStyle w:val="Default"/>
        <w:spacing w:line="44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5F748B">
        <w:rPr>
          <w:rFonts w:ascii="微軟正黑體" w:eastAsia="微軟正黑體" w:hAnsi="微軟正黑體" w:hint="eastAsia"/>
          <w:b/>
          <w:bCs/>
          <w:sz w:val="36"/>
          <w:szCs w:val="36"/>
        </w:rPr>
        <w:t>2021花蓮石雕藝術營人才培訓計畫</w:t>
      </w:r>
    </w:p>
    <w:p w:rsidR="005F748B" w:rsidRPr="005F748B" w:rsidRDefault="005F748B" w:rsidP="005F748B">
      <w:pPr>
        <w:pStyle w:val="Default"/>
        <w:spacing w:line="44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5F748B">
        <w:rPr>
          <w:rFonts w:ascii="微軟正黑體" w:eastAsia="微軟正黑體" w:hAnsi="微軟正黑體" w:hint="eastAsia"/>
          <w:b/>
          <w:bCs/>
          <w:sz w:val="36"/>
          <w:szCs w:val="36"/>
        </w:rPr>
        <w:t>學員招募簡章</w:t>
      </w:r>
    </w:p>
    <w:p w:rsidR="005F748B" w:rsidRPr="005F748B" w:rsidRDefault="005F748B" w:rsidP="005F748B">
      <w:pPr>
        <w:pStyle w:val="Default"/>
        <w:spacing w:line="440" w:lineRule="exact"/>
        <w:rPr>
          <w:rFonts w:ascii="微軟正黑體" w:eastAsia="微軟正黑體" w:hAnsi="微軟正黑體" w:cs="Times New Roman"/>
          <w:sz w:val="28"/>
          <w:szCs w:val="28"/>
        </w:rPr>
      </w:pPr>
    </w:p>
    <w:p w:rsidR="005F748B" w:rsidRPr="00C75264" w:rsidRDefault="005F748B" w:rsidP="005F748B">
      <w:pPr>
        <w:pStyle w:val="Default"/>
        <w:spacing w:line="500" w:lineRule="exact"/>
        <w:rPr>
          <w:rFonts w:ascii="標楷體" w:eastAsia="標楷體" w:hAnsi="標楷體" w:cs="Malgun Gothic Semilight"/>
          <w:iCs/>
          <w:color w:val="auto"/>
          <w:sz w:val="28"/>
          <w:szCs w:val="28"/>
        </w:rPr>
      </w:pPr>
      <w:r w:rsidRPr="00C75264">
        <w:rPr>
          <w:rFonts w:ascii="標楷體" w:eastAsia="標楷體" w:hAnsi="標楷體" w:cs="微軟正黑體" w:hint="eastAsia"/>
          <w:iCs/>
          <w:color w:val="0070C0"/>
          <w:szCs w:val="28"/>
        </w:rPr>
        <w:t>七星潭下的漣漪</w:t>
      </w:r>
      <w:r w:rsidRPr="00C75264">
        <w:rPr>
          <w:rFonts w:ascii="標楷體" w:eastAsia="標楷體" w:hAnsi="標楷體" w:cs="Malgun Gothic Semilight"/>
          <w:iCs/>
          <w:color w:val="0070C0"/>
          <w:szCs w:val="28"/>
        </w:rPr>
        <w:t>：</w:t>
      </w:r>
      <w:r w:rsidRPr="00C75264">
        <w:rPr>
          <w:rFonts w:ascii="標楷體" w:eastAsia="標楷體" w:hAnsi="標楷體" w:cs="微軟正黑體" w:hint="eastAsia"/>
          <w:iCs/>
          <w:color w:val="0070C0"/>
          <w:szCs w:val="28"/>
        </w:rPr>
        <w:t>盼學員在創作過程中</w:t>
      </w:r>
      <w:r w:rsidRPr="00C75264">
        <w:rPr>
          <w:rFonts w:ascii="標楷體" w:eastAsia="標楷體" w:hAnsi="標楷體" w:cs="Malgun Gothic Semilight"/>
          <w:iCs/>
          <w:color w:val="0070C0"/>
          <w:szCs w:val="28"/>
        </w:rPr>
        <w:t>，</w:t>
      </w:r>
      <w:r w:rsidRPr="00C75264">
        <w:rPr>
          <w:rFonts w:ascii="標楷體" w:eastAsia="標楷體" w:hAnsi="標楷體" w:cs="微軟正黑體" w:hint="eastAsia"/>
          <w:iCs/>
          <w:color w:val="0070C0"/>
          <w:szCs w:val="28"/>
        </w:rPr>
        <w:t>除了學習進階石雕專業技能外</w:t>
      </w:r>
      <w:r w:rsidRPr="00C75264">
        <w:rPr>
          <w:rFonts w:ascii="標楷體" w:eastAsia="標楷體" w:hAnsi="標楷體" w:cs="Malgun Gothic Semilight"/>
          <w:iCs/>
          <w:color w:val="0070C0"/>
          <w:szCs w:val="28"/>
        </w:rPr>
        <w:t>，</w:t>
      </w:r>
      <w:r w:rsidRPr="00C75264">
        <w:rPr>
          <w:rFonts w:ascii="標楷體" w:eastAsia="標楷體" w:hAnsi="標楷體" w:cs="微軟正黑體" w:hint="eastAsia"/>
          <w:iCs/>
          <w:color w:val="0070C0"/>
          <w:szCs w:val="28"/>
        </w:rPr>
        <w:t>更能透過帶領</w:t>
      </w:r>
      <w:r w:rsidR="00B11645" w:rsidRPr="00C75264">
        <w:rPr>
          <w:rFonts w:ascii="標楷體" w:eastAsia="標楷體" w:hAnsi="標楷體" w:cs="微軟正黑體" w:hint="eastAsia"/>
          <w:iCs/>
          <w:color w:val="0070C0"/>
          <w:szCs w:val="28"/>
        </w:rPr>
        <w:t>石雕家老師</w:t>
      </w:r>
      <w:r w:rsidRPr="00C75264">
        <w:rPr>
          <w:rFonts w:ascii="標楷體" w:eastAsia="標楷體" w:hAnsi="標楷體" w:cs="微軟正黑體" w:hint="eastAsia"/>
          <w:iCs/>
          <w:color w:val="0070C0"/>
          <w:szCs w:val="28"/>
        </w:rPr>
        <w:t>引領</w:t>
      </w:r>
      <w:r w:rsidRPr="00C75264">
        <w:rPr>
          <w:rFonts w:ascii="標楷體" w:eastAsia="標楷體" w:hAnsi="標楷體" w:cs="Malgun Gothic Semilight"/>
          <w:iCs/>
          <w:color w:val="0070C0"/>
          <w:szCs w:val="28"/>
        </w:rPr>
        <w:t>，</w:t>
      </w:r>
      <w:r w:rsidRPr="00C75264">
        <w:rPr>
          <w:rFonts w:ascii="標楷體" w:eastAsia="標楷體" w:hAnsi="標楷體" w:cs="微軟正黑體" w:hint="eastAsia"/>
          <w:iCs/>
          <w:color w:val="0070C0"/>
          <w:szCs w:val="28"/>
        </w:rPr>
        <w:t>由實地觀察身處之土地樣貌</w:t>
      </w:r>
      <w:r w:rsidRPr="00C75264">
        <w:rPr>
          <w:rFonts w:ascii="標楷體" w:eastAsia="標楷體" w:hAnsi="標楷體" w:cs="Malgun Gothic Semilight"/>
          <w:iCs/>
          <w:color w:val="0070C0"/>
          <w:szCs w:val="28"/>
        </w:rPr>
        <w:t>，</w:t>
      </w:r>
      <w:r w:rsidRPr="00C75264">
        <w:rPr>
          <w:rFonts w:ascii="標楷體" w:eastAsia="標楷體" w:hAnsi="標楷體" w:cs="微軟正黑體" w:hint="eastAsia"/>
          <w:iCs/>
          <w:color w:val="0070C0"/>
          <w:szCs w:val="28"/>
        </w:rPr>
        <w:t>啟發創作上不同的構思與想像</w:t>
      </w:r>
      <w:r w:rsidRPr="00C75264">
        <w:rPr>
          <w:rFonts w:ascii="標楷體" w:eastAsia="標楷體" w:hAnsi="標楷體" w:cs="Malgun Gothic Semilight"/>
          <w:iCs/>
          <w:color w:val="0070C0"/>
          <w:szCs w:val="28"/>
        </w:rPr>
        <w:t>，</w:t>
      </w:r>
      <w:r w:rsidRPr="00C75264">
        <w:rPr>
          <w:rFonts w:ascii="標楷體" w:eastAsia="標楷體" w:hAnsi="標楷體" w:cs="微軟正黑體" w:hint="eastAsia"/>
          <w:iCs/>
          <w:color w:val="0070C0"/>
          <w:szCs w:val="28"/>
        </w:rPr>
        <w:t>讓此培訓營不僅是技術與作品的成果展現</w:t>
      </w:r>
      <w:r w:rsidRPr="00C75264">
        <w:rPr>
          <w:rFonts w:ascii="標楷體" w:eastAsia="標楷體" w:hAnsi="標楷體" w:cs="Malgun Gothic Semilight"/>
          <w:iCs/>
          <w:color w:val="0070C0"/>
          <w:szCs w:val="28"/>
        </w:rPr>
        <w:t>，</w:t>
      </w:r>
      <w:r w:rsidRPr="00C75264">
        <w:rPr>
          <w:rFonts w:ascii="標楷體" w:eastAsia="標楷體" w:hAnsi="標楷體" w:cs="微軟正黑體" w:hint="eastAsia"/>
          <w:iCs/>
          <w:color w:val="0070C0"/>
          <w:szCs w:val="28"/>
        </w:rPr>
        <w:t>更能自環境中領略</w:t>
      </w:r>
      <w:r w:rsidRPr="00C75264">
        <w:rPr>
          <w:rFonts w:ascii="標楷體" w:eastAsia="標楷體" w:hAnsi="標楷體" w:cs="Malgun Gothic Semilight"/>
          <w:iCs/>
          <w:color w:val="0070C0"/>
          <w:szCs w:val="28"/>
        </w:rPr>
        <w:t>、</w:t>
      </w:r>
      <w:r w:rsidRPr="00C75264">
        <w:rPr>
          <w:rFonts w:ascii="標楷體" w:eastAsia="標楷體" w:hAnsi="標楷體" w:cs="微軟正黑體" w:hint="eastAsia"/>
          <w:iCs/>
          <w:color w:val="0070C0"/>
          <w:szCs w:val="28"/>
        </w:rPr>
        <w:t>擷取靈感</w:t>
      </w:r>
      <w:r w:rsidRPr="00C75264">
        <w:rPr>
          <w:rFonts w:ascii="標楷體" w:eastAsia="標楷體" w:hAnsi="標楷體" w:cs="Malgun Gothic Semilight"/>
          <w:iCs/>
          <w:color w:val="0070C0"/>
          <w:szCs w:val="28"/>
        </w:rPr>
        <w:t>，</w:t>
      </w:r>
      <w:r w:rsidRPr="00C75264">
        <w:rPr>
          <w:rFonts w:ascii="標楷體" w:eastAsia="標楷體" w:hAnsi="標楷體" w:cs="微軟正黑體" w:hint="eastAsia"/>
          <w:iCs/>
          <w:color w:val="0070C0"/>
          <w:szCs w:val="28"/>
        </w:rPr>
        <w:t>產生一連串的漣漪效應</w:t>
      </w:r>
      <w:r w:rsidRPr="00C75264">
        <w:rPr>
          <w:rFonts w:ascii="標楷體" w:eastAsia="標楷體" w:hAnsi="標楷體" w:cs="Malgun Gothic Semilight"/>
          <w:iCs/>
          <w:color w:val="auto"/>
          <w:szCs w:val="28"/>
        </w:rPr>
        <w:t>。</w:t>
      </w:r>
    </w:p>
    <w:p w:rsidR="005F748B" w:rsidRPr="005F748B" w:rsidRDefault="005F748B" w:rsidP="005F748B">
      <w:pPr>
        <w:pStyle w:val="Default"/>
        <w:spacing w:line="500" w:lineRule="exact"/>
        <w:rPr>
          <w:rFonts w:ascii="微軟正黑體" w:eastAsia="微軟正黑體" w:hAnsi="微軟正黑體" w:cs="標楷體"/>
          <w:color w:val="auto"/>
          <w:sz w:val="32"/>
          <w:szCs w:val="32"/>
        </w:rPr>
      </w:pPr>
    </w:p>
    <w:p w:rsidR="005F748B" w:rsidRPr="005F748B" w:rsidRDefault="005F748B" w:rsidP="005F748B">
      <w:pPr>
        <w:pStyle w:val="Default"/>
        <w:spacing w:line="400" w:lineRule="exact"/>
        <w:rPr>
          <w:rFonts w:ascii="微軟正黑體" w:eastAsia="微軟正黑體" w:hAnsi="微軟正黑體" w:cs="標楷體"/>
          <w:color w:val="auto"/>
          <w:sz w:val="28"/>
          <w:szCs w:val="28"/>
        </w:rPr>
      </w:pPr>
      <w:r w:rsidRPr="005F748B">
        <w:rPr>
          <w:rFonts w:ascii="微軟正黑體" w:eastAsia="微軟正黑體" w:hAnsi="微軟正黑體" w:cs="標楷體"/>
          <w:color w:val="auto"/>
          <w:sz w:val="28"/>
          <w:szCs w:val="28"/>
        </w:rPr>
        <w:t>一、計畫緣起：</w:t>
      </w:r>
    </w:p>
    <w:p w:rsidR="005F748B" w:rsidRPr="00C75264" w:rsidRDefault="005F748B" w:rsidP="005F748B">
      <w:pPr>
        <w:pStyle w:val="a6"/>
        <w:snapToGrid w:val="0"/>
        <w:spacing w:line="400" w:lineRule="exact"/>
        <w:ind w:leftChars="0" w:left="391"/>
        <w:jc w:val="both"/>
        <w:rPr>
          <w:rFonts w:ascii="微軟正黑體" w:eastAsia="微軟正黑體" w:hAnsi="微軟正黑體" w:cs="標楷體"/>
          <w:kern w:val="0"/>
          <w:sz w:val="28"/>
          <w:szCs w:val="28"/>
        </w:rPr>
      </w:pPr>
      <w:r w:rsidRPr="00C75264">
        <w:rPr>
          <w:rFonts w:ascii="微軟正黑體" w:eastAsia="微軟正黑體" w:hAnsi="微軟正黑體" w:cs="標楷體"/>
          <w:kern w:val="0"/>
          <w:sz w:val="28"/>
          <w:szCs w:val="28"/>
        </w:rPr>
        <w:t>石雕是人類史上最久遠的藝術形式之一，其</w:t>
      </w:r>
      <w:r w:rsidR="00B11645" w:rsidRPr="00C75264">
        <w:rPr>
          <w:rFonts w:ascii="微軟正黑體" w:eastAsia="微軟正黑體" w:hAnsi="微軟正黑體" w:cs="標楷體"/>
          <w:kern w:val="0"/>
          <w:sz w:val="28"/>
          <w:szCs w:val="28"/>
        </w:rPr>
        <w:t>應</w:t>
      </w:r>
      <w:r w:rsidRPr="00C75264">
        <w:rPr>
          <w:rFonts w:ascii="微軟正黑體" w:eastAsia="微軟正黑體" w:hAnsi="微軟正黑體" w:cs="標楷體"/>
          <w:kern w:val="0"/>
          <w:sz w:val="28"/>
          <w:szCs w:val="28"/>
        </w:rPr>
        <w:t>證了藝術史的起源、人類史的演進以及歷史踏過的痕跡。花蓮，因</w:t>
      </w: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其</w:t>
      </w:r>
      <w:r w:rsidRPr="00C75264">
        <w:rPr>
          <w:rFonts w:ascii="微軟正黑體" w:eastAsia="微軟正黑體" w:hAnsi="微軟正黑體" w:cs="標楷體"/>
          <w:kern w:val="0"/>
          <w:sz w:val="28"/>
          <w:szCs w:val="28"/>
        </w:rPr>
        <w:t>得天獨厚的地質條件，蘊藏著豐饒的石礦資源，有「石頭的故鄉」美譽。花蓮曾經近20％的人們從事與石材加工有關的行業，自然與生活緊密的連結之下，交織出深具環境特色的人文風情。</w:t>
      </w:r>
    </w:p>
    <w:p w:rsidR="005F748B" w:rsidRPr="00C75264" w:rsidRDefault="005F748B" w:rsidP="005F748B">
      <w:pPr>
        <w:pStyle w:val="a6"/>
        <w:snapToGrid w:val="0"/>
        <w:spacing w:line="400" w:lineRule="exact"/>
        <w:ind w:leftChars="0" w:left="391"/>
        <w:jc w:val="both"/>
        <w:rPr>
          <w:rFonts w:ascii="微軟正黑體" w:eastAsia="微軟正黑體" w:hAnsi="微軟正黑體" w:cs="標楷體"/>
          <w:kern w:val="0"/>
          <w:sz w:val="28"/>
          <w:szCs w:val="28"/>
        </w:rPr>
      </w:pPr>
    </w:p>
    <w:p w:rsidR="005F748B" w:rsidRPr="00C75264" w:rsidRDefault="005F748B" w:rsidP="005F748B">
      <w:pPr>
        <w:pStyle w:val="a6"/>
        <w:snapToGrid w:val="0"/>
        <w:spacing w:line="400" w:lineRule="exact"/>
        <w:ind w:leftChars="0" w:left="391"/>
        <w:jc w:val="both"/>
        <w:rPr>
          <w:rFonts w:ascii="微軟正黑體" w:eastAsia="微軟正黑體" w:hAnsi="微軟正黑體" w:cs="標楷體"/>
          <w:kern w:val="0"/>
          <w:sz w:val="28"/>
          <w:szCs w:val="28"/>
        </w:rPr>
      </w:pP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花蓮縣自1995年舉辦「花蓮國際石雕藝術季」以來，引領大眾認識石雕藝術的神秘面紗；迄今，我們可以在這花蓮縣境內的公共空間看到各式風情萬種的石雕作品，藝術季除了提升城市美感、推展藝術影響力之外，更使得全世界望見花蓮縣這座與山海共存、與藝術共舞的美麗地方，</w:t>
      </w:r>
      <w:r w:rsidR="00266B2C"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樹</w:t>
      </w: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立出獨具識別性的城市文化形象。</w:t>
      </w:r>
    </w:p>
    <w:p w:rsidR="005F748B" w:rsidRPr="00C75264" w:rsidRDefault="005F748B" w:rsidP="005F748B">
      <w:pPr>
        <w:pStyle w:val="a6"/>
        <w:snapToGrid w:val="0"/>
        <w:spacing w:line="400" w:lineRule="exact"/>
        <w:ind w:leftChars="0" w:left="391"/>
        <w:jc w:val="both"/>
        <w:rPr>
          <w:rFonts w:ascii="微軟正黑體" w:eastAsia="微軟正黑體" w:hAnsi="微軟正黑體" w:cs="標楷體"/>
          <w:kern w:val="0"/>
          <w:sz w:val="28"/>
          <w:szCs w:val="28"/>
        </w:rPr>
      </w:pPr>
    </w:p>
    <w:p w:rsidR="005F748B" w:rsidRPr="00C75264" w:rsidRDefault="005F748B" w:rsidP="005F748B">
      <w:pPr>
        <w:pStyle w:val="a6"/>
        <w:snapToGrid w:val="0"/>
        <w:spacing w:line="400" w:lineRule="exact"/>
        <w:ind w:leftChars="0" w:left="391"/>
        <w:jc w:val="both"/>
        <w:rPr>
          <w:rFonts w:ascii="微軟正黑體" w:eastAsia="微軟正黑體" w:hAnsi="微軟正黑體" w:cs="標楷體"/>
          <w:kern w:val="0"/>
          <w:sz w:val="28"/>
          <w:szCs w:val="28"/>
        </w:rPr>
      </w:pPr>
      <w:r w:rsidRPr="00C75264">
        <w:rPr>
          <w:rFonts w:ascii="微軟正黑體" w:eastAsia="微軟正黑體" w:hAnsi="微軟正黑體" w:cs="標楷體"/>
          <w:kern w:val="0"/>
          <w:sz w:val="28"/>
          <w:szCs w:val="28"/>
        </w:rPr>
        <w:t>然而，</w:t>
      </w: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近年來有鑑於</w:t>
      </w:r>
      <w:r w:rsidRPr="00C75264">
        <w:rPr>
          <w:rFonts w:ascii="微軟正黑體" w:eastAsia="微軟正黑體" w:hAnsi="微軟正黑體" w:cs="標楷體"/>
          <w:kern w:val="0"/>
          <w:sz w:val="28"/>
          <w:szCs w:val="28"/>
        </w:rPr>
        <w:t>石雕藝術這門傳統藝術產業逐漸出現年齡斷層，少有青年藝術家從事這項專門技術，為了促進花蓮縣當地石雕藝術產業之傳承以及新銳之培育，</w:t>
      </w: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花蓮縣</w:t>
      </w:r>
      <w:r w:rsidR="00B11645"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文化局</w:t>
      </w: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自2015年起</w:t>
      </w:r>
      <w:r w:rsidRPr="00C75264">
        <w:rPr>
          <w:rFonts w:ascii="微軟正黑體" w:eastAsia="微軟正黑體" w:hAnsi="微軟正黑體" w:cs="標楷體"/>
          <w:kern w:val="0"/>
          <w:sz w:val="28"/>
          <w:szCs w:val="28"/>
        </w:rPr>
        <w:t>，透過辦理「</w:t>
      </w: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花蓮石雕藝術營人才培訓</w:t>
      </w:r>
      <w:r w:rsidR="00B11645"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計畫</w:t>
      </w: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」</w:t>
      </w:r>
      <w:r w:rsidRPr="00C75264">
        <w:rPr>
          <w:rFonts w:ascii="微軟正黑體" w:eastAsia="微軟正黑體" w:hAnsi="微軟正黑體" w:cs="標楷體"/>
          <w:kern w:val="0"/>
          <w:sz w:val="28"/>
          <w:szCs w:val="28"/>
        </w:rPr>
        <w:t>，持續推動石雕藝術產業的傳承，透過提供專業的師資以及永續</w:t>
      </w: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、跨域</w:t>
      </w:r>
      <w:r w:rsidRPr="00C75264">
        <w:rPr>
          <w:rFonts w:ascii="微軟正黑體" w:eastAsia="微軟正黑體" w:hAnsi="微軟正黑體" w:cs="標楷體"/>
          <w:kern w:val="0"/>
          <w:sz w:val="28"/>
          <w:szCs w:val="28"/>
        </w:rPr>
        <w:t>的學習環境，讓年輕世代的藝術家能熟稔石雕技巧，提升藝術造詣及激發創作思維。承辦至今，活報名人數日益踴躍，亦琢磨出多位石雕新銳藝術家，本活動型態已具備雛型且逐漸成熟。</w:t>
      </w:r>
    </w:p>
    <w:p w:rsidR="005F748B" w:rsidRPr="00C75264" w:rsidRDefault="005F748B" w:rsidP="005F748B">
      <w:pPr>
        <w:pStyle w:val="a6"/>
        <w:snapToGrid w:val="0"/>
        <w:spacing w:line="400" w:lineRule="exact"/>
        <w:ind w:leftChars="0" w:left="391"/>
        <w:jc w:val="both"/>
        <w:rPr>
          <w:rFonts w:ascii="微軟正黑體" w:eastAsia="微軟正黑體" w:hAnsi="微軟正黑體" w:cs="標楷體"/>
          <w:kern w:val="0"/>
          <w:sz w:val="28"/>
          <w:szCs w:val="28"/>
        </w:rPr>
      </w:pPr>
    </w:p>
    <w:p w:rsidR="005F748B" w:rsidRPr="00C75264" w:rsidRDefault="005F748B" w:rsidP="005F748B">
      <w:pPr>
        <w:pStyle w:val="a6"/>
        <w:snapToGrid w:val="0"/>
        <w:spacing w:line="400" w:lineRule="exact"/>
        <w:ind w:leftChars="0" w:left="391"/>
        <w:jc w:val="both"/>
        <w:rPr>
          <w:rFonts w:ascii="微軟正黑體" w:eastAsia="微軟正黑體" w:hAnsi="微軟正黑體" w:cs="標楷體"/>
          <w:kern w:val="0"/>
          <w:sz w:val="28"/>
          <w:szCs w:val="28"/>
        </w:rPr>
      </w:pP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今</w:t>
      </w:r>
      <w:r w:rsidR="00266B2C"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(</w:t>
      </w: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2021</w:t>
      </w:r>
      <w:r w:rsidR="00266B2C"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)</w:t>
      </w:r>
      <w:r w:rsidRPr="00C75264">
        <w:rPr>
          <w:rFonts w:ascii="微軟正黑體" w:eastAsia="微軟正黑體" w:hAnsi="微軟正黑體" w:cs="標楷體"/>
          <w:kern w:val="0"/>
          <w:sz w:val="28"/>
          <w:szCs w:val="28"/>
        </w:rPr>
        <w:t>年辦理方式將以過去積累之成效作為奠基石，進一步招募具備</w:t>
      </w: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基礎石雕創作能力</w:t>
      </w:r>
      <w:r w:rsidRPr="00C75264">
        <w:rPr>
          <w:rFonts w:ascii="微軟正黑體" w:eastAsia="微軟正黑體" w:hAnsi="微軟正黑體" w:cs="標楷體"/>
          <w:kern w:val="0"/>
          <w:sz w:val="28"/>
          <w:szCs w:val="28"/>
        </w:rPr>
        <w:t>的學員</w:t>
      </w: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參與「進階課程」</w:t>
      </w:r>
      <w:r w:rsidRPr="00C75264">
        <w:rPr>
          <w:rFonts w:ascii="微軟正黑體" w:eastAsia="微軟正黑體" w:hAnsi="微軟正黑體" w:cs="標楷體"/>
          <w:kern w:val="0"/>
          <w:sz w:val="28"/>
          <w:szCs w:val="28"/>
        </w:rPr>
        <w:t>，藉由進駐當地石雕藝術家的工作室實際操作機具、了解材質、學習藝術技法，</w:t>
      </w:r>
      <w:r w:rsidRPr="00C75264">
        <w:rPr>
          <w:rFonts w:ascii="微軟正黑體" w:eastAsia="微軟正黑體" w:hAnsi="微軟正黑體" w:cs="標楷體"/>
          <w:kern w:val="0"/>
          <w:sz w:val="28"/>
          <w:szCs w:val="28"/>
        </w:rPr>
        <w:lastRenderedPageBreak/>
        <w:t>提升石雕創作能力；另透過縣外觀摩的參訪活動，實地觀察</w:t>
      </w: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他處特色</w:t>
      </w:r>
      <w:r w:rsidRPr="00C75264">
        <w:rPr>
          <w:rFonts w:ascii="微軟正黑體" w:eastAsia="微軟正黑體" w:hAnsi="微軟正黑體" w:cs="標楷體"/>
          <w:kern w:val="0"/>
          <w:sz w:val="28"/>
          <w:szCs w:val="28"/>
        </w:rPr>
        <w:t>雕塑作品、深化藝術視野，讓學員兼具學術知識與實務技能的技術，得以銜接日後職場，獲得進入石雕藝術入場</w:t>
      </w:r>
      <w:r w:rsidR="00266B2C" w:rsidRPr="00C75264">
        <w:rPr>
          <w:rFonts w:ascii="微軟正黑體" w:eastAsia="微軟正黑體" w:hAnsi="微軟正黑體" w:cs="標楷體"/>
          <w:kern w:val="0"/>
          <w:sz w:val="28"/>
          <w:szCs w:val="28"/>
        </w:rPr>
        <w:t>券</w:t>
      </w:r>
      <w:r w:rsidRPr="00C75264">
        <w:rPr>
          <w:rFonts w:ascii="微軟正黑體" w:eastAsia="微軟正黑體" w:hAnsi="微軟正黑體" w:cs="標楷體"/>
          <w:kern w:val="0"/>
          <w:sz w:val="28"/>
          <w:szCs w:val="28"/>
        </w:rPr>
        <w:t>。</w:t>
      </w:r>
    </w:p>
    <w:p w:rsidR="005F748B" w:rsidRPr="00C75264" w:rsidRDefault="005F748B" w:rsidP="005F748B">
      <w:pPr>
        <w:pStyle w:val="a6"/>
        <w:snapToGrid w:val="0"/>
        <w:spacing w:line="400" w:lineRule="exact"/>
        <w:ind w:leftChars="0" w:left="391"/>
        <w:jc w:val="both"/>
        <w:rPr>
          <w:rFonts w:ascii="微軟正黑體" w:eastAsia="微軟正黑體" w:hAnsi="微軟正黑體" w:cs="標楷體"/>
          <w:kern w:val="0"/>
          <w:sz w:val="28"/>
          <w:szCs w:val="28"/>
        </w:rPr>
      </w:pPr>
    </w:p>
    <w:p w:rsidR="005F748B" w:rsidRPr="00C75264" w:rsidRDefault="00B11645" w:rsidP="005F748B">
      <w:pPr>
        <w:pStyle w:val="a6"/>
        <w:snapToGrid w:val="0"/>
        <w:spacing w:line="400" w:lineRule="exact"/>
        <w:ind w:leftChars="0" w:left="391"/>
        <w:jc w:val="both"/>
        <w:textDirection w:val="lrTbV"/>
        <w:rPr>
          <w:rFonts w:ascii="微軟正黑體" w:eastAsia="微軟正黑體" w:hAnsi="微軟正黑體" w:cs="標楷體"/>
          <w:kern w:val="0"/>
          <w:sz w:val="28"/>
          <w:szCs w:val="28"/>
        </w:rPr>
      </w:pP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藉由石雕藝術</w:t>
      </w:r>
      <w:r w:rsidR="005F748B"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營課程整合現有之石雕業界不同年齡層之從業人員，透過花蓮在地石雕青壯群</w:t>
      </w: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藝術家</w:t>
      </w:r>
      <w:r w:rsidR="005F748B"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作為主軸，將其過往經驗與人脈，做為串接古今未來石雕創作產業的重要推手</w:t>
      </w:r>
      <w:r w:rsidR="00486EF1"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。</w:t>
      </w:r>
      <w:r w:rsidR="005F748B"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引</w:t>
      </w:r>
      <w:r w:rsidR="00AD01CD"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領此次參加的學員能更</w:t>
      </w:r>
      <w:r w:rsidR="005F748B"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符合產業需求、更接地氣、</w:t>
      </w:r>
      <w:r w:rsidR="00AD01CD"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更</w:t>
      </w:r>
      <w:r w:rsidR="005F748B"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從跨域合作</w:t>
      </w:r>
      <w:r w:rsidR="00AD01CD"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拓展</w:t>
      </w:r>
      <w:r w:rsidR="005F748B"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新視野，蛻變成石雕</w:t>
      </w:r>
      <w:r w:rsidR="00386A5A"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藝術</w:t>
      </w:r>
      <w:r w:rsidR="005F748B"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的明日之星。</w:t>
      </w:r>
    </w:p>
    <w:p w:rsidR="005F748B" w:rsidRPr="00C75264" w:rsidRDefault="005F748B" w:rsidP="005F748B">
      <w:pPr>
        <w:pStyle w:val="Default"/>
        <w:spacing w:line="400" w:lineRule="exact"/>
        <w:rPr>
          <w:rFonts w:ascii="微軟正黑體" w:eastAsia="微軟正黑體" w:hAnsi="微軟正黑體" w:cs="標楷體"/>
          <w:color w:val="auto"/>
          <w:sz w:val="28"/>
          <w:szCs w:val="28"/>
        </w:rPr>
      </w:pP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二</w:t>
      </w:r>
      <w:r w:rsidRPr="00C75264">
        <w:rPr>
          <w:rFonts w:ascii="微軟正黑體" w:eastAsia="微軟正黑體" w:hAnsi="微軟正黑體" w:cs="標楷體"/>
          <w:color w:val="auto"/>
          <w:sz w:val="28"/>
          <w:szCs w:val="28"/>
        </w:rPr>
        <w:t>、辦理單位：</w:t>
      </w:r>
    </w:p>
    <w:p w:rsidR="005F748B" w:rsidRPr="00C75264" w:rsidRDefault="005F748B" w:rsidP="005F748B">
      <w:pPr>
        <w:pStyle w:val="Default"/>
        <w:spacing w:line="400" w:lineRule="exact"/>
        <w:rPr>
          <w:rFonts w:ascii="微軟正黑體" w:eastAsia="微軟正黑體" w:hAnsi="微軟正黑體" w:cs="標楷體"/>
          <w:color w:val="auto"/>
          <w:sz w:val="28"/>
          <w:szCs w:val="28"/>
        </w:rPr>
      </w:pP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 xml:space="preserve">    </w:t>
      </w:r>
      <w:r w:rsidRPr="00C75264">
        <w:rPr>
          <w:rFonts w:ascii="微軟正黑體" w:eastAsia="微軟正黑體" w:hAnsi="微軟正黑體" w:cs="標楷體"/>
          <w:color w:val="auto"/>
          <w:sz w:val="28"/>
          <w:szCs w:val="28"/>
        </w:rPr>
        <w:t>指導單位：文化部</w:t>
      </w:r>
    </w:p>
    <w:p w:rsidR="005F748B" w:rsidRPr="00C75264" w:rsidRDefault="005F748B" w:rsidP="005F748B">
      <w:pPr>
        <w:pStyle w:val="Default"/>
        <w:spacing w:line="400" w:lineRule="exact"/>
        <w:rPr>
          <w:rFonts w:ascii="微軟正黑體" w:eastAsia="微軟正黑體" w:hAnsi="微軟正黑體" w:cs="標楷體"/>
          <w:color w:val="auto"/>
          <w:sz w:val="28"/>
          <w:szCs w:val="28"/>
        </w:rPr>
      </w:pP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 xml:space="preserve">    </w:t>
      </w:r>
      <w:r w:rsidRPr="00C75264">
        <w:rPr>
          <w:rFonts w:ascii="微軟正黑體" w:eastAsia="微軟正黑體" w:hAnsi="微軟正黑體" w:cs="標楷體"/>
          <w:color w:val="auto"/>
          <w:sz w:val="28"/>
          <w:szCs w:val="28"/>
        </w:rPr>
        <w:t>主辦單位：花蓮縣政府</w:t>
      </w:r>
    </w:p>
    <w:p w:rsidR="005F748B" w:rsidRPr="00C75264" w:rsidRDefault="005F748B" w:rsidP="005F748B">
      <w:pPr>
        <w:pStyle w:val="Default"/>
        <w:spacing w:line="400" w:lineRule="exact"/>
        <w:rPr>
          <w:rFonts w:ascii="微軟正黑體" w:eastAsia="微軟正黑體" w:hAnsi="微軟正黑體" w:cs="標楷體"/>
          <w:color w:val="auto"/>
          <w:sz w:val="28"/>
          <w:szCs w:val="28"/>
        </w:rPr>
      </w:pP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 xml:space="preserve">    承辦單位：花蓮縣文化局</w:t>
      </w:r>
    </w:p>
    <w:p w:rsidR="005F748B" w:rsidRPr="00C75264" w:rsidRDefault="005F748B" w:rsidP="005F748B">
      <w:pPr>
        <w:pStyle w:val="Default"/>
        <w:spacing w:line="400" w:lineRule="exact"/>
        <w:rPr>
          <w:rFonts w:ascii="微軟正黑體" w:eastAsia="微軟正黑體" w:hAnsi="微軟正黑體" w:cs="標楷體"/>
          <w:color w:val="auto"/>
          <w:sz w:val="28"/>
          <w:szCs w:val="28"/>
        </w:rPr>
      </w:pP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 xml:space="preserve">    執行單位：長物志文化事業有限公司</w:t>
      </w:r>
    </w:p>
    <w:p w:rsidR="005F748B" w:rsidRPr="00C75264" w:rsidRDefault="005F748B" w:rsidP="005F748B">
      <w:pPr>
        <w:pStyle w:val="Default"/>
        <w:spacing w:line="400" w:lineRule="exact"/>
        <w:rPr>
          <w:rFonts w:ascii="微軟正黑體" w:eastAsia="微軟正黑體" w:hAnsi="微軟正黑體"/>
          <w:color w:val="auto"/>
          <w:sz w:val="28"/>
        </w:rPr>
      </w:pP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三</w:t>
      </w:r>
      <w:r w:rsidRPr="00C75264">
        <w:rPr>
          <w:rFonts w:ascii="微軟正黑體" w:eastAsia="微軟正黑體" w:hAnsi="微軟正黑體" w:cs="標楷體"/>
          <w:color w:val="auto"/>
          <w:sz w:val="28"/>
          <w:szCs w:val="28"/>
        </w:rPr>
        <w:t>、</w:t>
      </w:r>
      <w:r w:rsidR="00F35184" w:rsidRPr="00C75264">
        <w:rPr>
          <w:rFonts w:ascii="微軟正黑體" w:eastAsia="微軟正黑體" w:hAnsi="微軟正黑體" w:cs="標楷體"/>
          <w:color w:val="auto"/>
          <w:sz w:val="28"/>
          <w:szCs w:val="28"/>
        </w:rPr>
        <w:t>石雕藝術</w:t>
      </w: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營辦理</w:t>
      </w:r>
      <w:r w:rsidRPr="00C75264">
        <w:rPr>
          <w:rFonts w:ascii="微軟正黑體" w:eastAsia="微軟正黑體" w:hAnsi="微軟正黑體" w:cs="標楷體"/>
          <w:color w:val="auto"/>
          <w:sz w:val="28"/>
          <w:szCs w:val="28"/>
        </w:rPr>
        <w:t>時間：</w:t>
      </w:r>
      <w:r w:rsidRPr="00C75264">
        <w:rPr>
          <w:rFonts w:ascii="微軟正黑體" w:eastAsia="微軟正黑體" w:hAnsi="微軟正黑體" w:hint="eastAsia"/>
          <w:color w:val="auto"/>
          <w:sz w:val="28"/>
        </w:rPr>
        <w:t>2021年8月5日(四)至9月6日(一)。</w:t>
      </w:r>
    </w:p>
    <w:p w:rsidR="005F748B" w:rsidRPr="00C75264" w:rsidRDefault="005F748B" w:rsidP="005F748B">
      <w:pPr>
        <w:pStyle w:val="Default"/>
        <w:spacing w:line="400" w:lineRule="exact"/>
        <w:rPr>
          <w:rFonts w:ascii="微軟正黑體" w:eastAsia="微軟正黑體" w:hAnsi="微軟正黑體" w:cs="標楷體"/>
          <w:color w:val="auto"/>
          <w:sz w:val="28"/>
          <w:szCs w:val="28"/>
        </w:rPr>
      </w:pP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四</w:t>
      </w:r>
      <w:r w:rsidRPr="00C75264">
        <w:rPr>
          <w:rFonts w:ascii="微軟正黑體" w:eastAsia="微軟正黑體" w:hAnsi="微軟正黑體" w:cs="標楷體"/>
          <w:color w:val="auto"/>
          <w:sz w:val="28"/>
          <w:szCs w:val="28"/>
        </w:rPr>
        <w:t>、錄取名額：</w:t>
      </w: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6名 (另備取2名)</w:t>
      </w:r>
      <w:r w:rsidRPr="00C75264">
        <w:rPr>
          <w:rFonts w:ascii="微軟正黑體" w:eastAsia="微軟正黑體" w:hAnsi="微軟正黑體" w:cs="標楷體"/>
          <w:color w:val="auto"/>
          <w:sz w:val="28"/>
          <w:szCs w:val="28"/>
        </w:rPr>
        <w:t xml:space="preserve"> 。</w:t>
      </w:r>
    </w:p>
    <w:p w:rsidR="00C75264" w:rsidRPr="00AB0AC6" w:rsidRDefault="005F748B" w:rsidP="005F748B">
      <w:pPr>
        <w:pStyle w:val="Default"/>
        <w:spacing w:line="400" w:lineRule="exact"/>
        <w:rPr>
          <w:rFonts w:ascii="微軟正黑體" w:eastAsia="微軟正黑體" w:hAnsi="微軟正黑體" w:cs="標楷體"/>
          <w:color w:val="auto"/>
          <w:sz w:val="28"/>
          <w:szCs w:val="28"/>
        </w:rPr>
      </w:pP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五</w:t>
      </w:r>
      <w:r w:rsidRPr="00C75264">
        <w:rPr>
          <w:rFonts w:ascii="微軟正黑體" w:eastAsia="微軟正黑體" w:hAnsi="微軟正黑體" w:cs="標楷體"/>
          <w:color w:val="auto"/>
          <w:sz w:val="28"/>
          <w:szCs w:val="28"/>
        </w:rPr>
        <w:t>、報名條件：</w:t>
      </w: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具</w:t>
      </w:r>
      <w:r w:rsidRPr="00AB0AC6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備基礎雕塑創作能力之藝術院所學生、歷屆石雕藝</w:t>
      </w:r>
    </w:p>
    <w:p w:rsidR="00534EE2" w:rsidRPr="00AB0AC6" w:rsidRDefault="00C75264" w:rsidP="005F748B">
      <w:pPr>
        <w:pStyle w:val="Default"/>
        <w:spacing w:line="400" w:lineRule="exact"/>
        <w:rPr>
          <w:rFonts w:ascii="微軟正黑體" w:eastAsia="微軟正黑體" w:hAnsi="微軟正黑體" w:cs="標楷體"/>
          <w:color w:val="auto"/>
          <w:sz w:val="28"/>
          <w:szCs w:val="28"/>
        </w:rPr>
      </w:pPr>
      <w:r w:rsidRPr="00AB0AC6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 xml:space="preserve">    </w:t>
      </w:r>
      <w:r w:rsidR="005F748B" w:rsidRPr="00AB0AC6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術營人才培訓計畫學員</w:t>
      </w:r>
      <w:r w:rsidR="00534EE2" w:rsidRPr="00AB0AC6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或從事創作的有經驗青年做為目標對象</w:t>
      </w:r>
    </w:p>
    <w:p w:rsidR="00C75264" w:rsidRPr="00AB0AC6" w:rsidRDefault="00534EE2" w:rsidP="005F748B">
      <w:pPr>
        <w:pStyle w:val="Default"/>
        <w:spacing w:line="400" w:lineRule="exact"/>
        <w:rPr>
          <w:rFonts w:ascii="微軟正黑體" w:eastAsia="微軟正黑體" w:hAnsi="微軟正黑體" w:cs="標楷體"/>
          <w:color w:val="auto"/>
          <w:sz w:val="28"/>
          <w:szCs w:val="28"/>
        </w:rPr>
      </w:pPr>
      <w:r w:rsidRPr="00AB0AC6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 xml:space="preserve">    ，</w:t>
      </w:r>
      <w:r w:rsidR="005F748B" w:rsidRPr="00AB0AC6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熟稔石雕作為創作媒材，評審團將視過往作品作為創作水平</w:t>
      </w:r>
    </w:p>
    <w:p w:rsidR="005F748B" w:rsidRPr="00AB0AC6" w:rsidRDefault="00C75264" w:rsidP="005F748B">
      <w:pPr>
        <w:pStyle w:val="Default"/>
        <w:spacing w:line="400" w:lineRule="exact"/>
        <w:rPr>
          <w:rFonts w:ascii="微軟正黑體" w:eastAsia="微軟正黑體" w:hAnsi="微軟正黑體" w:cs="標楷體"/>
          <w:color w:val="auto"/>
          <w:sz w:val="28"/>
          <w:szCs w:val="28"/>
        </w:rPr>
      </w:pPr>
      <w:r w:rsidRPr="00AB0AC6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 xml:space="preserve">    </w:t>
      </w:r>
      <w:r w:rsidR="005F748B" w:rsidRPr="00AB0AC6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之評比，加以面試之二項評比項目作為評定標準。</w:t>
      </w:r>
    </w:p>
    <w:p w:rsidR="005F748B" w:rsidRPr="00AB0AC6" w:rsidRDefault="005F748B" w:rsidP="005F748B">
      <w:pPr>
        <w:spacing w:line="400" w:lineRule="exact"/>
        <w:rPr>
          <w:rFonts w:ascii="微軟正黑體" w:eastAsia="微軟正黑體" w:hAnsi="微軟正黑體" w:cs="標楷體"/>
          <w:kern w:val="0"/>
          <w:sz w:val="28"/>
          <w:szCs w:val="28"/>
        </w:rPr>
      </w:pPr>
      <w:r w:rsidRPr="00AB0AC6">
        <w:rPr>
          <w:rFonts w:ascii="微軟正黑體" w:eastAsia="微軟正黑體" w:hAnsi="微軟正黑體" w:cs="標楷體" w:hint="eastAsia"/>
          <w:kern w:val="0"/>
          <w:sz w:val="28"/>
          <w:szCs w:val="28"/>
        </w:rPr>
        <w:t>六、學習權利及義務：</w:t>
      </w:r>
    </w:p>
    <w:p w:rsidR="005F748B" w:rsidRPr="00AB0AC6" w:rsidRDefault="005F748B" w:rsidP="00534EE2">
      <w:pPr>
        <w:pStyle w:val="a6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 w:cs="標楷體"/>
          <w:kern w:val="0"/>
          <w:sz w:val="28"/>
          <w:szCs w:val="28"/>
        </w:rPr>
      </w:pPr>
      <w:r w:rsidRPr="00AB0AC6">
        <w:rPr>
          <w:rFonts w:ascii="微軟正黑體" w:eastAsia="微軟正黑體" w:hAnsi="微軟正黑體" w:cs="標楷體" w:hint="eastAsia"/>
          <w:kern w:val="0"/>
          <w:sz w:val="28"/>
          <w:szCs w:val="28"/>
        </w:rPr>
        <w:t>縣外參訪：學員及老師</w:t>
      </w:r>
      <w:r w:rsidR="00534EE2" w:rsidRPr="00AB0AC6">
        <w:rPr>
          <w:rFonts w:ascii="微軟正黑體" w:eastAsia="微軟正黑體" w:hAnsi="微軟正黑體" w:cs="標楷體" w:hint="eastAsia"/>
          <w:kern w:val="0"/>
          <w:sz w:val="28"/>
          <w:szCs w:val="28"/>
        </w:rPr>
        <w:t>於110年8月5日(四)至6日(五)</w:t>
      </w:r>
      <w:r w:rsidR="00AD01CD" w:rsidRPr="00AB0AC6">
        <w:rPr>
          <w:rFonts w:ascii="微軟正黑體" w:eastAsia="微軟正黑體" w:hAnsi="微軟正黑體" w:cs="標楷體" w:hint="eastAsia"/>
          <w:kern w:val="0"/>
          <w:sz w:val="28"/>
          <w:szCs w:val="28"/>
        </w:rPr>
        <w:t>進行</w:t>
      </w:r>
      <w:r w:rsidRPr="00AB0AC6">
        <w:rPr>
          <w:rFonts w:ascii="微軟正黑體" w:eastAsia="微軟正黑體" w:hAnsi="微軟正黑體" w:cs="標楷體" w:hint="eastAsia"/>
          <w:kern w:val="0"/>
          <w:sz w:val="28"/>
          <w:szCs w:val="28"/>
        </w:rPr>
        <w:t>兩天一夜縣外觀摩，</w:t>
      </w:r>
      <w:r w:rsidR="00AD01CD" w:rsidRPr="00AB0AC6">
        <w:rPr>
          <w:rFonts w:ascii="微軟正黑體" w:eastAsia="微軟正黑體" w:hAnsi="微軟正黑體" w:cs="標楷體" w:hint="eastAsia"/>
          <w:kern w:val="0"/>
          <w:sz w:val="28"/>
          <w:szCs w:val="28"/>
        </w:rPr>
        <w:t>將</w:t>
      </w:r>
      <w:r w:rsidRPr="00AB0AC6">
        <w:rPr>
          <w:rFonts w:ascii="微軟正黑體" w:eastAsia="微軟正黑體" w:hAnsi="微軟正黑體" w:cs="標楷體" w:hint="eastAsia"/>
          <w:kern w:val="0"/>
          <w:sz w:val="28"/>
          <w:szCs w:val="28"/>
        </w:rPr>
        <w:t>安排參訪建築與石雕產業、博物館、跨域論壇等，並提供交通、食宿。</w:t>
      </w:r>
    </w:p>
    <w:p w:rsidR="005F748B" w:rsidRPr="00AB0AC6" w:rsidRDefault="005F748B" w:rsidP="005F748B">
      <w:pPr>
        <w:pStyle w:val="a6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 w:cs="標楷體"/>
          <w:kern w:val="0"/>
          <w:sz w:val="28"/>
          <w:szCs w:val="28"/>
        </w:rPr>
      </w:pPr>
      <w:r w:rsidRPr="00AB0AC6">
        <w:rPr>
          <w:rFonts w:ascii="微軟正黑體" w:eastAsia="微軟正黑體" w:hAnsi="微軟正黑體" w:cs="標楷體" w:hint="eastAsia"/>
          <w:kern w:val="0"/>
          <w:sz w:val="28"/>
          <w:szCs w:val="28"/>
        </w:rPr>
        <w:t>工作營：學員於110年</w:t>
      </w:r>
      <w:r w:rsidRPr="00AB0AC6">
        <w:rPr>
          <w:rFonts w:ascii="微軟正黑體" w:eastAsia="微軟正黑體" w:hAnsi="微軟正黑體" w:cs="細明體" w:hint="eastAsia"/>
          <w:kern w:val="0"/>
          <w:sz w:val="28"/>
          <w:szCs w:val="28"/>
        </w:rPr>
        <w:t>8</w:t>
      </w:r>
      <w:r w:rsidRPr="00AB0AC6">
        <w:rPr>
          <w:rFonts w:ascii="微軟正黑體" w:eastAsia="微軟正黑體" w:hAnsi="微軟正黑體" w:cs="標楷體" w:hint="eastAsia"/>
          <w:kern w:val="0"/>
          <w:sz w:val="28"/>
          <w:szCs w:val="28"/>
        </w:rPr>
        <w:t>月</w:t>
      </w:r>
      <w:r w:rsidRPr="00AB0AC6">
        <w:rPr>
          <w:rFonts w:ascii="微軟正黑體" w:eastAsia="微軟正黑體" w:hAnsi="微軟正黑體" w:cs="細明體" w:hint="eastAsia"/>
          <w:kern w:val="0"/>
          <w:sz w:val="28"/>
          <w:szCs w:val="28"/>
        </w:rPr>
        <w:t>9</w:t>
      </w:r>
      <w:r w:rsidRPr="00AB0AC6">
        <w:rPr>
          <w:rFonts w:ascii="微軟正黑體" w:eastAsia="微軟正黑體" w:hAnsi="微軟正黑體" w:cs="標楷體" w:hint="eastAsia"/>
          <w:kern w:val="0"/>
          <w:sz w:val="28"/>
          <w:szCs w:val="28"/>
        </w:rPr>
        <w:t>日</w:t>
      </w:r>
      <w:r w:rsidR="00D810A5" w:rsidRPr="00AB0AC6">
        <w:rPr>
          <w:rFonts w:ascii="微軟正黑體" w:eastAsia="微軟正黑體" w:hAnsi="微軟正黑體" w:cs="標楷體" w:hint="eastAsia"/>
          <w:kern w:val="0"/>
          <w:sz w:val="28"/>
          <w:szCs w:val="28"/>
        </w:rPr>
        <w:t>(一)</w:t>
      </w:r>
      <w:r w:rsidRPr="00AB0AC6">
        <w:rPr>
          <w:rFonts w:ascii="微軟正黑體" w:eastAsia="微軟正黑體" w:hAnsi="微軟正黑體" w:cs="細明體" w:hint="eastAsia"/>
          <w:kern w:val="0"/>
          <w:sz w:val="28"/>
          <w:szCs w:val="28"/>
        </w:rPr>
        <w:t>至9月5日</w:t>
      </w:r>
      <w:r w:rsidR="00D810A5" w:rsidRPr="00AB0AC6">
        <w:rPr>
          <w:rFonts w:ascii="微軟正黑體" w:eastAsia="微軟正黑體" w:hAnsi="微軟正黑體" w:cs="細明體" w:hint="eastAsia"/>
          <w:kern w:val="0"/>
          <w:sz w:val="28"/>
          <w:szCs w:val="28"/>
        </w:rPr>
        <w:t>(日)</w:t>
      </w:r>
      <w:r w:rsidRPr="00AB0AC6">
        <w:rPr>
          <w:rFonts w:ascii="微軟正黑體" w:eastAsia="微軟正黑體" w:hAnsi="微軟正黑體" w:cs="細明體" w:hint="eastAsia"/>
          <w:kern w:val="0"/>
          <w:sz w:val="28"/>
          <w:szCs w:val="28"/>
        </w:rPr>
        <w:t>進駐石雕家工作室</w:t>
      </w:r>
      <w:r w:rsidRPr="00AB0AC6">
        <w:rPr>
          <w:rFonts w:ascii="微軟正黑體" w:eastAsia="微軟正黑體" w:hAnsi="微軟正黑體" w:cs="Malgun Gothic Semilight" w:hint="eastAsia"/>
          <w:kern w:val="0"/>
          <w:sz w:val="28"/>
          <w:szCs w:val="28"/>
        </w:rPr>
        <w:t>，</w:t>
      </w:r>
      <w:r w:rsidRPr="00AB0AC6">
        <w:rPr>
          <w:rFonts w:ascii="微軟正黑體" w:eastAsia="微軟正黑體" w:hAnsi="微軟正黑體" w:cs="細明體" w:hint="eastAsia"/>
          <w:kern w:val="0"/>
          <w:sz w:val="28"/>
          <w:szCs w:val="28"/>
        </w:rPr>
        <w:t>採一對一教學</w:t>
      </w:r>
      <w:r w:rsidRPr="00AB0AC6">
        <w:rPr>
          <w:rFonts w:ascii="微軟正黑體" w:eastAsia="微軟正黑體" w:hAnsi="微軟正黑體" w:cs="Malgun Gothic Semilight" w:hint="eastAsia"/>
          <w:kern w:val="0"/>
          <w:sz w:val="28"/>
          <w:szCs w:val="28"/>
        </w:rPr>
        <w:t>，</w:t>
      </w:r>
      <w:r w:rsidRPr="00AB0AC6">
        <w:rPr>
          <w:rFonts w:ascii="微軟正黑體" w:eastAsia="微軟正黑體" w:hAnsi="微軟正黑體" w:cs="細明體" w:hint="eastAsia"/>
          <w:kern w:val="0"/>
          <w:sz w:val="28"/>
          <w:szCs w:val="28"/>
        </w:rPr>
        <w:t>培訓期間提供場地</w:t>
      </w:r>
      <w:r w:rsidRPr="00AB0AC6">
        <w:rPr>
          <w:rFonts w:ascii="微軟正黑體" w:eastAsia="微軟正黑體" w:hAnsi="微軟正黑體" w:cs="Malgun Gothic Semilight" w:hint="eastAsia"/>
          <w:kern w:val="0"/>
          <w:sz w:val="28"/>
          <w:szCs w:val="28"/>
        </w:rPr>
        <w:t>、</w:t>
      </w:r>
      <w:r w:rsidRPr="00AB0AC6">
        <w:rPr>
          <w:rFonts w:ascii="微軟正黑體" w:eastAsia="微軟正黑體" w:hAnsi="微軟正黑體" w:cs="細明體" w:hint="eastAsia"/>
          <w:kern w:val="0"/>
          <w:sz w:val="28"/>
          <w:szCs w:val="28"/>
        </w:rPr>
        <w:t>水電</w:t>
      </w:r>
      <w:r w:rsidRPr="00AB0AC6">
        <w:rPr>
          <w:rFonts w:ascii="微軟正黑體" w:eastAsia="微軟正黑體" w:hAnsi="微軟正黑體" w:cs="Malgun Gothic Semilight" w:hint="eastAsia"/>
          <w:kern w:val="0"/>
          <w:sz w:val="28"/>
          <w:szCs w:val="28"/>
        </w:rPr>
        <w:t>、</w:t>
      </w:r>
      <w:r w:rsidR="00534EE2" w:rsidRPr="00AB0AC6">
        <w:rPr>
          <w:rFonts w:ascii="微軟正黑體" w:eastAsia="微軟正黑體" w:hAnsi="微軟正黑體" w:cs="細明體" w:hint="eastAsia"/>
          <w:kern w:val="0"/>
          <w:sz w:val="28"/>
          <w:szCs w:val="28"/>
        </w:rPr>
        <w:t>工具</w:t>
      </w:r>
      <w:r w:rsidRPr="00AB0AC6">
        <w:rPr>
          <w:rFonts w:ascii="微軟正黑體" w:eastAsia="微軟正黑體" w:hAnsi="微軟正黑體" w:cs="Malgun Gothic Semilight" w:hint="eastAsia"/>
          <w:kern w:val="0"/>
          <w:sz w:val="28"/>
          <w:szCs w:val="28"/>
        </w:rPr>
        <w:t>、</w:t>
      </w:r>
      <w:r w:rsidRPr="00AB0AC6">
        <w:rPr>
          <w:rFonts w:ascii="微軟正黑體" w:eastAsia="微軟正黑體" w:hAnsi="微軟正黑體" w:cs="細明體" w:hint="eastAsia"/>
          <w:kern w:val="0"/>
          <w:sz w:val="28"/>
          <w:szCs w:val="28"/>
        </w:rPr>
        <w:t>創作石材等</w:t>
      </w:r>
      <w:r w:rsidRPr="00AB0AC6">
        <w:rPr>
          <w:rFonts w:ascii="微軟正黑體" w:eastAsia="微軟正黑體" w:hAnsi="微軟正黑體" w:cs="Malgun Gothic Semilight" w:hint="eastAsia"/>
          <w:kern w:val="0"/>
          <w:sz w:val="28"/>
          <w:szCs w:val="28"/>
        </w:rPr>
        <w:t>。</w:t>
      </w:r>
    </w:p>
    <w:p w:rsidR="005F748B" w:rsidRPr="00AB0AC6" w:rsidRDefault="005F748B" w:rsidP="005F748B">
      <w:pPr>
        <w:pStyle w:val="a6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 w:cs="標楷體"/>
          <w:kern w:val="0"/>
          <w:sz w:val="28"/>
          <w:szCs w:val="28"/>
        </w:rPr>
      </w:pPr>
      <w:r w:rsidRPr="00AB0AC6">
        <w:rPr>
          <w:rFonts w:ascii="微軟正黑體" w:eastAsia="微軟正黑體" w:hAnsi="微軟正黑體" w:cs="標楷體" w:hint="eastAsia"/>
          <w:kern w:val="0"/>
          <w:sz w:val="28"/>
          <w:szCs w:val="28"/>
        </w:rPr>
        <w:t>培訓期間辦理之始業式、結業式、成果分享會...等相關活動，除特殊原因，非經承辦單位同意，學員需全程參與活動至培訓期滿。</w:t>
      </w:r>
    </w:p>
    <w:p w:rsidR="005F748B" w:rsidRPr="00C75264" w:rsidRDefault="005F748B" w:rsidP="005F748B">
      <w:pPr>
        <w:pStyle w:val="a6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 w:cs="標楷體"/>
          <w:kern w:val="0"/>
          <w:sz w:val="28"/>
          <w:szCs w:val="28"/>
        </w:rPr>
      </w:pP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學員需於培訓期間完成一件組件式作品，結業式</w:t>
      </w:r>
      <w:r w:rsidRPr="00C75264">
        <w:rPr>
          <w:rFonts w:ascii="微軟正黑體" w:eastAsia="微軟正黑體" w:hAnsi="微軟正黑體" w:cs="標楷體" w:hint="eastAsia"/>
          <w:sz w:val="28"/>
          <w:szCs w:val="28"/>
        </w:rPr>
        <w:t>頒發結訓證</w:t>
      </w: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書並於成果分享會展出，作品歸屬承辦單位財產並予收藏</w:t>
      </w:r>
      <w:r w:rsidRPr="00C75264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5F748B" w:rsidRPr="00C75264" w:rsidRDefault="005F748B" w:rsidP="005F748B">
      <w:pPr>
        <w:pStyle w:val="a6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 w:cs="標楷體"/>
          <w:kern w:val="0"/>
          <w:sz w:val="28"/>
          <w:szCs w:val="28"/>
        </w:rPr>
      </w:pP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結訓後支付學員創作酬勞新臺幣2萬5,000元及交通費(自居住地最近車站往返花蓮站，限一趟)。</w:t>
      </w:r>
    </w:p>
    <w:p w:rsidR="005F748B" w:rsidRPr="00C75264" w:rsidRDefault="005F748B" w:rsidP="005F748B">
      <w:pPr>
        <w:pStyle w:val="a6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 w:cs="標楷體"/>
          <w:kern w:val="0"/>
          <w:sz w:val="28"/>
          <w:szCs w:val="28"/>
        </w:rPr>
      </w:pP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lastRenderedPageBreak/>
        <w:t>參與學員提供活動T恤2件、保險等。</w:t>
      </w:r>
    </w:p>
    <w:p w:rsidR="005F748B" w:rsidRPr="00C75264" w:rsidRDefault="005F748B" w:rsidP="005F748B">
      <w:pPr>
        <w:pStyle w:val="a6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 w:cs="標楷體"/>
          <w:sz w:val="28"/>
          <w:szCs w:val="28"/>
        </w:rPr>
      </w:pPr>
      <w:r w:rsidRPr="00C75264">
        <w:rPr>
          <w:rFonts w:ascii="微軟正黑體" w:eastAsia="微軟正黑體" w:hAnsi="微軟正黑體" w:cs="標楷體" w:hint="eastAsia"/>
          <w:kern w:val="0"/>
          <w:sz w:val="28"/>
          <w:szCs w:val="28"/>
        </w:rPr>
        <w:t>工作營期間不提供食宿、交通等，請學員自行安排</w:t>
      </w:r>
      <w:r w:rsidRPr="00C75264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5F748B" w:rsidRPr="00C75264" w:rsidRDefault="005F748B" w:rsidP="005F748B">
      <w:pPr>
        <w:pStyle w:val="Default"/>
        <w:spacing w:line="400" w:lineRule="exact"/>
        <w:ind w:left="708" w:hangingChars="253" w:hanging="708"/>
        <w:rPr>
          <w:rFonts w:ascii="微軟正黑體" w:eastAsia="微軟正黑體" w:hAnsi="微軟正黑體" w:cs="標楷體"/>
          <w:color w:val="auto"/>
          <w:sz w:val="28"/>
          <w:szCs w:val="28"/>
        </w:rPr>
      </w:pP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七、報名方式：欲報名學員，請至花蓮縣文化局官網詳閱招募辦法</w:t>
      </w:r>
      <w:hyperlink r:id="rId7" w:history="1">
        <w:r w:rsidRPr="00C75264">
          <w:rPr>
            <w:rStyle w:val="a8"/>
            <w:rFonts w:ascii="微軟正黑體" w:eastAsia="微軟正黑體" w:hAnsi="微軟正黑體" w:cs="標楷體" w:hint="eastAsia"/>
            <w:color w:val="auto"/>
            <w:sz w:val="28"/>
            <w:szCs w:val="28"/>
          </w:rPr>
          <w:t>https://www.hccc.gov.tw</w:t>
        </w:r>
      </w:hyperlink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 xml:space="preserve"> ，自即日起至7月</w:t>
      </w:r>
      <w:r w:rsidRPr="00C75264">
        <w:rPr>
          <w:rFonts w:ascii="微軟正黑體" w:eastAsia="微軟正黑體" w:hAnsi="微軟正黑體" w:cs="標楷體"/>
          <w:color w:val="auto"/>
          <w:sz w:val="28"/>
          <w:szCs w:val="28"/>
        </w:rPr>
        <w:t>4</w:t>
      </w: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日(日)</w:t>
      </w:r>
      <w:r w:rsidR="00730080"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17</w:t>
      </w: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:00之前，以電子郵件報名方式繳交「報名表」(附件</w:t>
      </w:r>
      <w:r w:rsidR="00EE134D"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一</w:t>
      </w: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)、「過去作品」 (附件</w:t>
      </w:r>
      <w:r w:rsidR="00EE134D"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二</w:t>
      </w: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)及「參與本案創作發想草圖(組件式)」(附件</w:t>
      </w:r>
      <w:r w:rsidR="00EE134D"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三</w:t>
      </w: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)，以網路寄件成功時間為憑。</w:t>
      </w:r>
      <w:hyperlink r:id="rId8" w:history="1">
        <w:r w:rsidRPr="00C75264">
          <w:rPr>
            <w:rFonts w:ascii="微軟正黑體" w:eastAsia="微軟正黑體" w:hAnsi="微軟正黑體" w:hint="eastAsia"/>
            <w:color w:val="auto"/>
            <w:sz w:val="28"/>
            <w:szCs w:val="28"/>
          </w:rPr>
          <w:t>請將檔案轉成PDF檔寄至</w:t>
        </w:r>
        <w:r w:rsidRPr="00C75264">
          <w:rPr>
            <w:rStyle w:val="a8"/>
            <w:rFonts w:ascii="微軟正黑體" w:eastAsia="微軟正黑體" w:hAnsi="微軟正黑體" w:cs="標楷體" w:hint="eastAsia"/>
            <w:color w:val="auto"/>
            <w:sz w:val="28"/>
            <w:szCs w:val="28"/>
          </w:rPr>
          <w:t>lingwei@redphoenix.com.tw</w:t>
        </w:r>
      </w:hyperlink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，主旨請填「2021石雕藝術營人才培訓計畫」，簡章及報名表下載請至「花蓮縣文化局」官方網站查詢。洽詢電話：02-23278165長物志文化事業有限公司/許小姐。</w:t>
      </w:r>
    </w:p>
    <w:p w:rsidR="00C75264" w:rsidRDefault="005F748B" w:rsidP="005F748B">
      <w:pPr>
        <w:pStyle w:val="Default"/>
        <w:spacing w:line="400" w:lineRule="exact"/>
        <w:rPr>
          <w:rFonts w:ascii="微軟正黑體" w:eastAsia="微軟正黑體" w:hAnsi="微軟正黑體" w:cs="標楷體"/>
          <w:color w:val="auto"/>
          <w:sz w:val="28"/>
          <w:szCs w:val="28"/>
        </w:rPr>
      </w:pP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八</w:t>
      </w:r>
      <w:r w:rsidRPr="00C75264">
        <w:rPr>
          <w:rFonts w:ascii="微軟正黑體" w:eastAsia="微軟正黑體" w:hAnsi="微軟正黑體" w:cs="標楷體"/>
          <w:color w:val="auto"/>
          <w:sz w:val="28"/>
          <w:szCs w:val="28"/>
        </w:rPr>
        <w:t>、</w:t>
      </w: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其他：除上開報名表件外，亦可提供相關專業人士之推薦信函(不</w:t>
      </w:r>
    </w:p>
    <w:p w:rsidR="005F748B" w:rsidRPr="00C75264" w:rsidRDefault="00C75264" w:rsidP="005F748B">
      <w:pPr>
        <w:pStyle w:val="Default"/>
        <w:spacing w:line="400" w:lineRule="exact"/>
        <w:rPr>
          <w:rFonts w:ascii="微軟正黑體" w:eastAsia="微軟正黑體" w:hAnsi="微軟正黑體" w:cs="標楷體"/>
          <w:color w:val="auto"/>
          <w:sz w:val="28"/>
          <w:szCs w:val="28"/>
        </w:rPr>
      </w:pPr>
      <w:r>
        <w:rPr>
          <w:rFonts w:ascii="微軟正黑體" w:eastAsia="微軟正黑體" w:hAnsi="微軟正黑體" w:cs="標楷體" w:hint="eastAsia"/>
          <w:color w:val="auto"/>
          <w:sz w:val="28"/>
          <w:szCs w:val="28"/>
        </w:rPr>
        <w:t xml:space="preserve">   </w:t>
      </w:r>
      <w:r w:rsidR="005F748B"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予列入評選要項)。</w:t>
      </w:r>
    </w:p>
    <w:p w:rsidR="00C75264" w:rsidRDefault="005F748B" w:rsidP="005F748B">
      <w:pPr>
        <w:pStyle w:val="Default"/>
        <w:spacing w:line="400" w:lineRule="exact"/>
        <w:rPr>
          <w:rFonts w:ascii="微軟正黑體" w:eastAsia="微軟正黑體" w:hAnsi="微軟正黑體" w:cs="標楷體"/>
          <w:color w:val="auto"/>
          <w:sz w:val="28"/>
          <w:szCs w:val="28"/>
        </w:rPr>
      </w:pP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九、</w:t>
      </w:r>
      <w:r w:rsidRPr="00C75264">
        <w:rPr>
          <w:rFonts w:ascii="微軟正黑體" w:eastAsia="微軟正黑體" w:hAnsi="微軟正黑體" w:cs="標楷體"/>
          <w:color w:val="auto"/>
          <w:sz w:val="28"/>
          <w:szCs w:val="28"/>
        </w:rPr>
        <w:t>錄取結果：</w:t>
      </w:r>
      <w:r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預計於2021年7月30日前公布於花蓮縣文化局網站，</w:t>
      </w:r>
    </w:p>
    <w:p w:rsidR="005F748B" w:rsidRPr="00C75264" w:rsidRDefault="00C75264" w:rsidP="005F748B">
      <w:pPr>
        <w:pStyle w:val="Default"/>
        <w:spacing w:line="400" w:lineRule="exact"/>
        <w:rPr>
          <w:rFonts w:ascii="微軟正黑體" w:eastAsia="微軟正黑體" w:hAnsi="微軟正黑體" w:cs="標楷體"/>
          <w:color w:val="auto"/>
          <w:sz w:val="28"/>
          <w:szCs w:val="28"/>
        </w:rPr>
      </w:pPr>
      <w:r>
        <w:rPr>
          <w:rFonts w:ascii="微軟正黑體" w:eastAsia="微軟正黑體" w:hAnsi="微軟正黑體" w:cs="標楷體" w:hint="eastAsia"/>
          <w:color w:val="auto"/>
          <w:sz w:val="28"/>
          <w:szCs w:val="28"/>
        </w:rPr>
        <w:t xml:space="preserve">    </w:t>
      </w:r>
      <w:r w:rsidR="005F748B" w:rsidRPr="00C75264">
        <w:rPr>
          <w:rFonts w:ascii="微軟正黑體" w:eastAsia="微軟正黑體" w:hAnsi="微軟正黑體" w:cs="標楷體" w:hint="eastAsia"/>
          <w:color w:val="auto"/>
          <w:sz w:val="28"/>
          <w:szCs w:val="28"/>
        </w:rPr>
        <w:t>並將個別書面通知錄取學員，未錄取者不另通知。</w:t>
      </w:r>
    </w:p>
    <w:p w:rsidR="005F748B" w:rsidRPr="00C75264" w:rsidRDefault="005F748B" w:rsidP="005F748B">
      <w:pPr>
        <w:snapToGrid w:val="0"/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C75264">
        <w:rPr>
          <w:rFonts w:ascii="微軟正黑體" w:eastAsia="微軟正黑體" w:hAnsi="微軟正黑體" w:hint="eastAsia"/>
          <w:sz w:val="28"/>
          <w:szCs w:val="28"/>
        </w:rPr>
        <w:t>十、評審</w:t>
      </w:r>
      <w:r w:rsidR="00730080" w:rsidRPr="00C75264">
        <w:rPr>
          <w:rFonts w:ascii="微軟正黑體" w:eastAsia="微軟正黑體" w:hAnsi="微軟正黑體" w:hint="eastAsia"/>
          <w:sz w:val="28"/>
          <w:szCs w:val="28"/>
        </w:rPr>
        <w:t>作業</w:t>
      </w:r>
      <w:r w:rsidRPr="00C75264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5F748B" w:rsidRPr="00C75264" w:rsidRDefault="005F748B" w:rsidP="005F748B">
      <w:pPr>
        <w:pStyle w:val="a6"/>
        <w:numPr>
          <w:ilvl w:val="0"/>
          <w:numId w:val="1"/>
        </w:numPr>
        <w:snapToGrid w:val="0"/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C75264">
        <w:rPr>
          <w:rFonts w:ascii="微軟正黑體" w:eastAsia="微軟正黑體" w:hAnsi="微軟正黑體"/>
          <w:sz w:val="28"/>
        </w:rPr>
        <w:t>評審方式</w:t>
      </w:r>
    </w:p>
    <w:p w:rsidR="00EE134D" w:rsidRPr="00AB0AC6" w:rsidRDefault="005F748B" w:rsidP="000302F9">
      <w:pPr>
        <w:pStyle w:val="a6"/>
        <w:numPr>
          <w:ilvl w:val="0"/>
          <w:numId w:val="3"/>
        </w:numPr>
        <w:snapToGrid w:val="0"/>
        <w:spacing w:beforeLines="20" w:before="72" w:line="400" w:lineRule="exact"/>
        <w:ind w:leftChars="0"/>
        <w:rPr>
          <w:rFonts w:ascii="微軟正黑體" w:eastAsia="微軟正黑體" w:hAnsi="微軟正黑體"/>
          <w:sz w:val="28"/>
          <w:szCs w:val="24"/>
        </w:rPr>
      </w:pPr>
      <w:r w:rsidRPr="00AB0AC6">
        <w:rPr>
          <w:rFonts w:ascii="微軟正黑體" w:eastAsia="微軟正黑體" w:hAnsi="微軟正黑體"/>
          <w:sz w:val="28"/>
          <w:szCs w:val="24"/>
        </w:rPr>
        <w:t>採初審及決審兩階段，由承辦單位邀請</w:t>
      </w:r>
      <w:r w:rsidR="00486EF1" w:rsidRPr="00AB0AC6">
        <w:rPr>
          <w:rFonts w:ascii="微軟正黑體" w:eastAsia="微軟正黑體" w:hAnsi="微軟正黑體" w:hint="eastAsia"/>
          <w:sz w:val="28"/>
          <w:szCs w:val="24"/>
        </w:rPr>
        <w:t>石雕藝術營指導老師</w:t>
      </w:r>
      <w:r w:rsidRPr="00AB0AC6">
        <w:rPr>
          <w:rFonts w:ascii="微軟正黑體" w:eastAsia="微軟正黑體" w:hAnsi="微軟正黑體"/>
          <w:sz w:val="28"/>
          <w:szCs w:val="24"/>
        </w:rPr>
        <w:t>組成評審委員會</w:t>
      </w:r>
      <w:r w:rsidR="00486EF1" w:rsidRPr="00AB0AC6">
        <w:rPr>
          <w:rFonts w:ascii="微軟正黑體" w:eastAsia="微軟正黑體" w:hAnsi="微軟正黑體"/>
          <w:sz w:val="28"/>
          <w:szCs w:val="24"/>
        </w:rPr>
        <w:t>。</w:t>
      </w:r>
    </w:p>
    <w:p w:rsidR="00EE134D" w:rsidRPr="00AB0AC6" w:rsidRDefault="00534EE2" w:rsidP="000302F9">
      <w:pPr>
        <w:pStyle w:val="a6"/>
        <w:numPr>
          <w:ilvl w:val="0"/>
          <w:numId w:val="3"/>
        </w:numPr>
        <w:snapToGrid w:val="0"/>
        <w:spacing w:beforeLines="20" w:before="72" w:line="400" w:lineRule="exact"/>
        <w:ind w:leftChars="0"/>
        <w:rPr>
          <w:rFonts w:ascii="微軟正黑體" w:eastAsia="微軟正黑體" w:hAnsi="微軟正黑體"/>
          <w:sz w:val="28"/>
          <w:szCs w:val="24"/>
        </w:rPr>
      </w:pPr>
      <w:r w:rsidRPr="00AB0AC6">
        <w:rPr>
          <w:rFonts w:ascii="微軟正黑體" w:eastAsia="微軟正黑體" w:hAnsi="微軟正黑體" w:hint="eastAsia"/>
          <w:sz w:val="28"/>
          <w:szCs w:val="24"/>
        </w:rPr>
        <w:t>初審採</w:t>
      </w:r>
      <w:r w:rsidR="005F748B" w:rsidRPr="00AB0AC6">
        <w:rPr>
          <w:rFonts w:ascii="微軟正黑體" w:eastAsia="微軟正黑體" w:hAnsi="微軟正黑體" w:hint="eastAsia"/>
          <w:sz w:val="28"/>
          <w:szCs w:val="24"/>
        </w:rPr>
        <w:t>書</w:t>
      </w:r>
      <w:r w:rsidR="005F748B" w:rsidRPr="00AB0AC6">
        <w:rPr>
          <w:rFonts w:ascii="微軟正黑體" w:eastAsia="微軟正黑體" w:hAnsi="微軟正黑體"/>
          <w:sz w:val="28"/>
          <w:szCs w:val="24"/>
        </w:rPr>
        <w:t>審</w:t>
      </w:r>
      <w:r w:rsidRPr="00AB0AC6">
        <w:rPr>
          <w:rFonts w:ascii="微軟正黑體" w:eastAsia="微軟正黑體" w:hAnsi="微軟正黑體" w:hint="eastAsia"/>
          <w:sz w:val="28"/>
          <w:szCs w:val="24"/>
        </w:rPr>
        <w:t>，</w:t>
      </w:r>
      <w:r w:rsidR="005F748B" w:rsidRPr="00AB0AC6">
        <w:rPr>
          <w:rFonts w:ascii="微軟正黑體" w:eastAsia="微軟正黑體" w:hAnsi="微軟正黑體"/>
          <w:sz w:val="28"/>
          <w:szCs w:val="24"/>
        </w:rPr>
        <w:t>預計邀請</w:t>
      </w:r>
      <w:r w:rsidR="005F748B" w:rsidRPr="00AB0AC6">
        <w:rPr>
          <w:rFonts w:ascii="微軟正黑體" w:eastAsia="微軟正黑體" w:hAnsi="微軟正黑體" w:hint="eastAsia"/>
          <w:sz w:val="28"/>
          <w:szCs w:val="24"/>
        </w:rPr>
        <w:t>5</w:t>
      </w:r>
      <w:r w:rsidR="005F748B" w:rsidRPr="00AB0AC6">
        <w:rPr>
          <w:rFonts w:ascii="微軟正黑體" w:eastAsia="微軟正黑體" w:hAnsi="微軟正黑體"/>
          <w:sz w:val="28"/>
          <w:szCs w:val="24"/>
        </w:rPr>
        <w:t>名</w:t>
      </w:r>
      <w:r w:rsidRPr="00AB0AC6">
        <w:rPr>
          <w:rFonts w:ascii="微軟正黑體" w:eastAsia="微軟正黑體" w:hAnsi="微軟正黑體" w:hint="eastAsia"/>
          <w:sz w:val="28"/>
          <w:szCs w:val="24"/>
        </w:rPr>
        <w:t>委員；決審採</w:t>
      </w:r>
      <w:r w:rsidR="00315C55" w:rsidRPr="00AB0AC6">
        <w:rPr>
          <w:rFonts w:ascii="微軟正黑體" w:eastAsia="微軟正黑體" w:hAnsi="微軟正黑體" w:hint="eastAsia"/>
          <w:sz w:val="28"/>
          <w:szCs w:val="24"/>
        </w:rPr>
        <w:t>視訊面試</w:t>
      </w:r>
      <w:r w:rsidRPr="00AB0AC6">
        <w:rPr>
          <w:rFonts w:ascii="微軟正黑體" w:eastAsia="微軟正黑體" w:hAnsi="微軟正黑體" w:hint="eastAsia"/>
          <w:sz w:val="28"/>
          <w:szCs w:val="24"/>
        </w:rPr>
        <w:t>，</w:t>
      </w:r>
      <w:r w:rsidR="005F748B" w:rsidRPr="00AB0AC6">
        <w:rPr>
          <w:rFonts w:ascii="微軟正黑體" w:eastAsia="微軟正黑體" w:hAnsi="微軟正黑體" w:hint="eastAsia"/>
          <w:sz w:val="28"/>
          <w:szCs w:val="24"/>
        </w:rPr>
        <w:t>邀請3名委員</w:t>
      </w:r>
      <w:r w:rsidRPr="00AB0AC6">
        <w:rPr>
          <w:rFonts w:ascii="微軟正黑體" w:eastAsia="微軟正黑體" w:hAnsi="微軟正黑體" w:hint="eastAsia"/>
          <w:sz w:val="28"/>
          <w:szCs w:val="24"/>
        </w:rPr>
        <w:t>分別</w:t>
      </w:r>
      <w:r w:rsidR="005F748B" w:rsidRPr="00AB0AC6">
        <w:rPr>
          <w:rFonts w:ascii="微軟正黑體" w:eastAsia="微軟正黑體" w:hAnsi="微軟正黑體" w:hint="eastAsia"/>
          <w:sz w:val="28"/>
          <w:szCs w:val="24"/>
        </w:rPr>
        <w:t>進行評選</w:t>
      </w:r>
      <w:r w:rsidR="005F748B" w:rsidRPr="00AB0AC6">
        <w:rPr>
          <w:rFonts w:ascii="微軟正黑體" w:eastAsia="微軟正黑體" w:hAnsi="微軟正黑體"/>
          <w:sz w:val="28"/>
          <w:szCs w:val="24"/>
        </w:rPr>
        <w:t>。</w:t>
      </w:r>
    </w:p>
    <w:p w:rsidR="005F748B" w:rsidRPr="00AB0AC6" w:rsidRDefault="005F748B" w:rsidP="000302F9">
      <w:pPr>
        <w:pStyle w:val="a6"/>
        <w:numPr>
          <w:ilvl w:val="0"/>
          <w:numId w:val="3"/>
        </w:numPr>
        <w:snapToGrid w:val="0"/>
        <w:spacing w:beforeLines="20" w:before="72" w:line="400" w:lineRule="exact"/>
        <w:ind w:leftChars="0"/>
        <w:rPr>
          <w:rFonts w:ascii="微軟正黑體" w:eastAsia="微軟正黑體" w:hAnsi="微軟正黑體"/>
          <w:sz w:val="28"/>
          <w:szCs w:val="24"/>
        </w:rPr>
      </w:pPr>
      <w:r w:rsidRPr="00AB0AC6">
        <w:rPr>
          <w:rFonts w:ascii="微軟正黑體" w:eastAsia="微軟正黑體" w:hAnsi="微軟正黑體"/>
          <w:sz w:val="28"/>
          <w:szCs w:val="24"/>
        </w:rPr>
        <w:t>若</w:t>
      </w:r>
      <w:r w:rsidRPr="00AB0AC6">
        <w:rPr>
          <w:rFonts w:ascii="微軟正黑體" w:eastAsia="微軟正黑體" w:hAnsi="微軟正黑體" w:hint="eastAsia"/>
          <w:sz w:val="28"/>
          <w:szCs w:val="24"/>
        </w:rPr>
        <w:t>報名</w:t>
      </w:r>
      <w:r w:rsidRPr="00AB0AC6">
        <w:rPr>
          <w:rFonts w:ascii="微軟正黑體" w:eastAsia="微軟正黑體" w:hAnsi="微軟正黑體"/>
          <w:sz w:val="28"/>
          <w:szCs w:val="24"/>
        </w:rPr>
        <w:t>之</w:t>
      </w:r>
      <w:r w:rsidRPr="00AB0AC6">
        <w:rPr>
          <w:rFonts w:ascii="微軟正黑體" w:eastAsia="微軟正黑體" w:hAnsi="微軟正黑體" w:hint="eastAsia"/>
          <w:sz w:val="28"/>
          <w:szCs w:val="24"/>
        </w:rPr>
        <w:t>提案</w:t>
      </w:r>
      <w:r w:rsidRPr="00AB0AC6">
        <w:rPr>
          <w:rFonts w:ascii="微軟正黑體" w:eastAsia="微軟正黑體" w:hAnsi="微軟正黑體"/>
          <w:sz w:val="28"/>
          <w:szCs w:val="24"/>
        </w:rPr>
        <w:t>未達該評</w:t>
      </w:r>
      <w:r w:rsidRPr="00AB0AC6">
        <w:rPr>
          <w:rFonts w:ascii="微軟正黑體" w:eastAsia="微軟正黑體" w:hAnsi="微軟正黑體" w:hint="eastAsia"/>
          <w:sz w:val="28"/>
          <w:szCs w:val="24"/>
        </w:rPr>
        <w:t>審</w:t>
      </w:r>
      <w:r w:rsidRPr="00AB0AC6">
        <w:rPr>
          <w:rFonts w:ascii="微軟正黑體" w:eastAsia="微軟正黑體" w:hAnsi="微軟正黑體"/>
          <w:sz w:val="28"/>
          <w:szCs w:val="24"/>
        </w:rPr>
        <w:t>基準時，得由評審委員決議從缺之。</w:t>
      </w:r>
      <w:r w:rsidRPr="00AB0AC6">
        <w:rPr>
          <w:rFonts w:ascii="微軟正黑體" w:eastAsia="微軟正黑體" w:hAnsi="微軟正黑體" w:cs="新細明體" w:hint="eastAsia"/>
          <w:sz w:val="28"/>
          <w:szCs w:val="24"/>
        </w:rPr>
        <w:t>參</w:t>
      </w:r>
      <w:r w:rsidRPr="00AB0AC6">
        <w:rPr>
          <w:rFonts w:ascii="微軟正黑體" w:eastAsia="微軟正黑體" w:hAnsi="微軟正黑體"/>
          <w:sz w:val="28"/>
          <w:szCs w:val="24"/>
        </w:rPr>
        <w:t>賽者應尊重評審委員會決議，</w:t>
      </w:r>
      <w:r w:rsidRPr="00AB0AC6">
        <w:rPr>
          <w:rFonts w:ascii="微軟正黑體" w:eastAsia="微軟正黑體" w:hAnsi="微軟正黑體" w:cs="新細明體" w:hint="eastAsia"/>
          <w:sz w:val="28"/>
          <w:szCs w:val="24"/>
        </w:rPr>
        <w:t>不得異議</w:t>
      </w:r>
      <w:r w:rsidRPr="00AB0AC6">
        <w:rPr>
          <w:rFonts w:ascii="微軟正黑體" w:eastAsia="微軟正黑體" w:hAnsi="微軟正黑體"/>
          <w:sz w:val="28"/>
          <w:szCs w:val="24"/>
        </w:rPr>
        <w:t>。</w:t>
      </w:r>
    </w:p>
    <w:p w:rsidR="005F748B" w:rsidRDefault="00315C55" w:rsidP="005F748B">
      <w:pPr>
        <w:pStyle w:val="a6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C75264">
        <w:rPr>
          <w:rFonts w:ascii="微軟正黑體" w:eastAsia="微軟正黑體" w:hAnsi="微軟正黑體" w:hint="eastAsia"/>
          <w:sz w:val="28"/>
        </w:rPr>
        <w:t>初審(</w:t>
      </w:r>
      <w:r w:rsidR="005F748B" w:rsidRPr="00C75264">
        <w:rPr>
          <w:rFonts w:ascii="微軟正黑體" w:eastAsia="微軟正黑體" w:hAnsi="微軟正黑體" w:hint="eastAsia"/>
          <w:sz w:val="28"/>
        </w:rPr>
        <w:t>書審</w:t>
      </w:r>
      <w:r w:rsidRPr="00C75264">
        <w:rPr>
          <w:rFonts w:ascii="微軟正黑體" w:eastAsia="微軟正黑體" w:hAnsi="微軟正黑體" w:hint="eastAsia"/>
          <w:sz w:val="28"/>
        </w:rPr>
        <w:t>)</w:t>
      </w:r>
      <w:r w:rsidR="005F748B" w:rsidRPr="00C75264">
        <w:rPr>
          <w:rFonts w:ascii="微軟正黑體" w:eastAsia="微軟正黑體" w:hAnsi="微軟正黑體" w:hint="eastAsia"/>
          <w:sz w:val="28"/>
        </w:rPr>
        <w:t>-評選標準</w:t>
      </w:r>
    </w:p>
    <w:p w:rsidR="00C75264" w:rsidRPr="00C75264" w:rsidRDefault="00C75264" w:rsidP="00C75264">
      <w:pPr>
        <w:pStyle w:val="a6"/>
        <w:spacing w:line="400" w:lineRule="exact"/>
        <w:ind w:leftChars="0" w:left="605"/>
        <w:rPr>
          <w:rFonts w:ascii="微軟正黑體" w:eastAsia="微軟正黑體" w:hAnsi="微軟正黑體"/>
          <w:sz w:val="28"/>
        </w:rPr>
      </w:pPr>
    </w:p>
    <w:tbl>
      <w:tblPr>
        <w:tblW w:w="7975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877"/>
        <w:gridCol w:w="5670"/>
      </w:tblGrid>
      <w:tr w:rsidR="00C75264" w:rsidRPr="00C75264" w:rsidTr="00132747">
        <w:trPr>
          <w:trHeight w:val="471"/>
        </w:trPr>
        <w:tc>
          <w:tcPr>
            <w:tcW w:w="1428" w:type="dxa"/>
            <w:shd w:val="clear" w:color="auto" w:fill="BFBFBF"/>
            <w:vAlign w:val="center"/>
          </w:tcPr>
          <w:p w:rsidR="005F748B" w:rsidRPr="00C75264" w:rsidRDefault="005F748B" w:rsidP="005F748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/>
                <w:sz w:val="28"/>
                <w:szCs w:val="28"/>
              </w:rPr>
              <w:t>項目</w:t>
            </w:r>
          </w:p>
        </w:tc>
        <w:tc>
          <w:tcPr>
            <w:tcW w:w="877" w:type="dxa"/>
            <w:shd w:val="clear" w:color="auto" w:fill="BFBFBF"/>
            <w:vAlign w:val="center"/>
          </w:tcPr>
          <w:p w:rsidR="005F748B" w:rsidRPr="00C75264" w:rsidRDefault="005F748B" w:rsidP="005F748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/>
                <w:sz w:val="28"/>
                <w:szCs w:val="28"/>
              </w:rPr>
              <w:t>比重</w:t>
            </w:r>
          </w:p>
        </w:tc>
        <w:tc>
          <w:tcPr>
            <w:tcW w:w="5670" w:type="dxa"/>
            <w:shd w:val="clear" w:color="auto" w:fill="BFBFBF"/>
            <w:vAlign w:val="center"/>
          </w:tcPr>
          <w:p w:rsidR="005F748B" w:rsidRPr="00C75264" w:rsidRDefault="005F748B" w:rsidP="005F748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/>
                <w:sz w:val="28"/>
                <w:szCs w:val="28"/>
              </w:rPr>
              <w:t>說明</w:t>
            </w:r>
          </w:p>
        </w:tc>
      </w:tr>
      <w:tr w:rsidR="00C75264" w:rsidRPr="00C75264" w:rsidTr="00486EF1">
        <w:trPr>
          <w:trHeight w:val="800"/>
        </w:trPr>
        <w:tc>
          <w:tcPr>
            <w:tcW w:w="1428" w:type="dxa"/>
            <w:shd w:val="clear" w:color="auto" w:fill="auto"/>
            <w:vAlign w:val="center"/>
          </w:tcPr>
          <w:p w:rsidR="005F748B" w:rsidRPr="00C75264" w:rsidRDefault="005F748B" w:rsidP="005F748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/>
                <w:sz w:val="28"/>
                <w:szCs w:val="28"/>
              </w:rPr>
              <w:t>個人經歷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5F748B" w:rsidRPr="00C75264" w:rsidRDefault="005F748B" w:rsidP="005F748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 w:hint="eastAsia"/>
                <w:sz w:val="28"/>
                <w:szCs w:val="28"/>
              </w:rPr>
              <w:t>30</w:t>
            </w:r>
            <w:r w:rsidRPr="00C75264">
              <w:rPr>
                <w:rFonts w:ascii="微軟正黑體" w:eastAsia="微軟正黑體" w:hAnsi="微軟正黑體"/>
                <w:sz w:val="28"/>
                <w:szCs w:val="28"/>
              </w:rPr>
              <w:t>%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F748B" w:rsidRPr="00C75264" w:rsidRDefault="000302F9" w:rsidP="000302F9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/>
                <w:sz w:val="28"/>
                <w:szCs w:val="28"/>
              </w:rPr>
              <w:t>藝術或其他相關學歷、經歷</w:t>
            </w:r>
            <w:r w:rsidR="00486EF1" w:rsidRPr="00C75264"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</w:tc>
      </w:tr>
      <w:tr w:rsidR="00C75264" w:rsidRPr="00C75264" w:rsidTr="00486EF1">
        <w:trPr>
          <w:trHeight w:val="800"/>
        </w:trPr>
        <w:tc>
          <w:tcPr>
            <w:tcW w:w="1428" w:type="dxa"/>
            <w:shd w:val="clear" w:color="auto" w:fill="auto"/>
            <w:vAlign w:val="center"/>
          </w:tcPr>
          <w:p w:rsidR="005F748B" w:rsidRPr="00C75264" w:rsidRDefault="005F748B" w:rsidP="005F748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 w:hint="eastAsia"/>
                <w:sz w:val="28"/>
                <w:szCs w:val="28"/>
              </w:rPr>
              <w:t>過去作品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5F748B" w:rsidRPr="00C75264" w:rsidRDefault="005F748B" w:rsidP="005F748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 w:hint="eastAsia"/>
                <w:sz w:val="28"/>
                <w:szCs w:val="28"/>
              </w:rPr>
              <w:t>40</w:t>
            </w:r>
            <w:r w:rsidRPr="00C75264">
              <w:rPr>
                <w:rFonts w:ascii="微軟正黑體" w:eastAsia="微軟正黑體" w:hAnsi="微軟正黑體"/>
                <w:sz w:val="28"/>
                <w:szCs w:val="28"/>
              </w:rPr>
              <w:t>%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F748B" w:rsidRPr="00C75264" w:rsidRDefault="005F748B" w:rsidP="005F748B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/>
                <w:sz w:val="28"/>
                <w:szCs w:val="28"/>
              </w:rPr>
              <w:t>結合當代、具原創性、造型及完整性</w:t>
            </w:r>
            <w:r w:rsidR="00486EF1" w:rsidRPr="00C75264"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</w:tc>
      </w:tr>
      <w:tr w:rsidR="005F748B" w:rsidRPr="00C75264" w:rsidTr="00486EF1">
        <w:trPr>
          <w:trHeight w:val="800"/>
        </w:trPr>
        <w:tc>
          <w:tcPr>
            <w:tcW w:w="1428" w:type="dxa"/>
            <w:shd w:val="clear" w:color="auto" w:fill="auto"/>
            <w:vAlign w:val="center"/>
          </w:tcPr>
          <w:p w:rsidR="005F748B" w:rsidRPr="00C75264" w:rsidRDefault="005F748B" w:rsidP="005F748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 w:hint="eastAsia"/>
                <w:sz w:val="28"/>
                <w:szCs w:val="28"/>
              </w:rPr>
              <w:t>創作草圖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5F748B" w:rsidRPr="00C75264" w:rsidRDefault="005F748B" w:rsidP="005F748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/>
                <w:sz w:val="28"/>
                <w:szCs w:val="28"/>
              </w:rPr>
              <w:t>30%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F748B" w:rsidRPr="00C75264" w:rsidRDefault="005F748B" w:rsidP="00486EF1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 w:hint="eastAsia"/>
                <w:sz w:val="28"/>
                <w:szCs w:val="28"/>
              </w:rPr>
              <w:t>透過作品展現創作手法，具有雕塑領域發展潛力之技術展現</w:t>
            </w:r>
            <w:r w:rsidR="00486EF1" w:rsidRPr="00C75264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</w:tc>
      </w:tr>
    </w:tbl>
    <w:p w:rsidR="00C75264" w:rsidRDefault="00C75264" w:rsidP="00C75264">
      <w:pPr>
        <w:pStyle w:val="a6"/>
        <w:spacing w:line="400" w:lineRule="exact"/>
        <w:ind w:leftChars="0" w:left="605"/>
        <w:rPr>
          <w:rFonts w:ascii="微軟正黑體" w:eastAsia="微軟正黑體" w:hAnsi="微軟正黑體"/>
          <w:sz w:val="28"/>
          <w:szCs w:val="28"/>
        </w:rPr>
      </w:pPr>
    </w:p>
    <w:p w:rsidR="00C75264" w:rsidRDefault="00C75264" w:rsidP="00C75264">
      <w:pPr>
        <w:pStyle w:val="a6"/>
        <w:spacing w:line="400" w:lineRule="exact"/>
        <w:ind w:leftChars="0" w:left="605"/>
        <w:rPr>
          <w:rFonts w:ascii="微軟正黑體" w:eastAsia="微軟正黑體" w:hAnsi="微軟正黑體"/>
          <w:sz w:val="28"/>
          <w:szCs w:val="28"/>
        </w:rPr>
      </w:pPr>
    </w:p>
    <w:p w:rsidR="00C75264" w:rsidRDefault="00C75264" w:rsidP="00C75264">
      <w:pPr>
        <w:pStyle w:val="a6"/>
        <w:spacing w:line="400" w:lineRule="exact"/>
        <w:ind w:leftChars="0" w:left="605"/>
        <w:rPr>
          <w:rFonts w:ascii="微軟正黑體" w:eastAsia="微軟正黑體" w:hAnsi="微軟正黑體"/>
          <w:sz w:val="28"/>
          <w:szCs w:val="28"/>
        </w:rPr>
      </w:pPr>
    </w:p>
    <w:p w:rsidR="005F748B" w:rsidRPr="00C75264" w:rsidRDefault="00315C55" w:rsidP="005F748B">
      <w:pPr>
        <w:pStyle w:val="a6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C75264">
        <w:rPr>
          <w:rFonts w:ascii="微軟正黑體" w:eastAsia="微軟正黑體" w:hAnsi="微軟正黑體" w:hint="eastAsia"/>
          <w:sz w:val="28"/>
          <w:szCs w:val="28"/>
        </w:rPr>
        <w:t>決審(視訊</w:t>
      </w:r>
      <w:r w:rsidR="005F748B" w:rsidRPr="00C75264">
        <w:rPr>
          <w:rFonts w:ascii="微軟正黑體" w:eastAsia="微軟正黑體" w:hAnsi="微軟正黑體" w:hint="eastAsia"/>
          <w:sz w:val="28"/>
          <w:szCs w:val="28"/>
        </w:rPr>
        <w:t>面</w:t>
      </w:r>
      <w:r w:rsidRPr="00C75264">
        <w:rPr>
          <w:rFonts w:ascii="微軟正黑體" w:eastAsia="微軟正黑體" w:hAnsi="微軟正黑體" w:hint="eastAsia"/>
          <w:sz w:val="28"/>
          <w:szCs w:val="28"/>
        </w:rPr>
        <w:t>試)</w:t>
      </w:r>
      <w:r w:rsidR="005F748B" w:rsidRPr="00C75264">
        <w:rPr>
          <w:rFonts w:ascii="微軟正黑體" w:eastAsia="微軟正黑體" w:hAnsi="微軟正黑體" w:hint="eastAsia"/>
          <w:sz w:val="28"/>
          <w:szCs w:val="28"/>
        </w:rPr>
        <w:t>-評選標準</w:t>
      </w:r>
    </w:p>
    <w:tbl>
      <w:tblPr>
        <w:tblpPr w:leftFromText="180" w:rightFromText="180" w:vertAnchor="text" w:horzAnchor="page" w:tblpX="2374" w:tblpY="175"/>
        <w:tblW w:w="8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5809"/>
      </w:tblGrid>
      <w:tr w:rsidR="00C75264" w:rsidRPr="00C75264" w:rsidTr="005F748B">
        <w:trPr>
          <w:trHeight w:val="560"/>
        </w:trPr>
        <w:tc>
          <w:tcPr>
            <w:tcW w:w="1384" w:type="dxa"/>
            <w:shd w:val="clear" w:color="auto" w:fill="BFBFBF"/>
            <w:vAlign w:val="center"/>
          </w:tcPr>
          <w:p w:rsidR="005F748B" w:rsidRPr="00C75264" w:rsidRDefault="005F748B" w:rsidP="005F748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/>
                <w:sz w:val="28"/>
                <w:szCs w:val="28"/>
              </w:rPr>
              <w:t>項目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5F748B" w:rsidRPr="00C75264" w:rsidRDefault="005F748B" w:rsidP="005F748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/>
                <w:sz w:val="28"/>
                <w:szCs w:val="28"/>
              </w:rPr>
              <w:t>比重</w:t>
            </w:r>
          </w:p>
        </w:tc>
        <w:tc>
          <w:tcPr>
            <w:tcW w:w="5809" w:type="dxa"/>
            <w:shd w:val="clear" w:color="auto" w:fill="BFBFBF"/>
            <w:vAlign w:val="center"/>
          </w:tcPr>
          <w:p w:rsidR="005F748B" w:rsidRPr="00C75264" w:rsidRDefault="005F748B" w:rsidP="005F748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/>
                <w:sz w:val="28"/>
                <w:szCs w:val="28"/>
              </w:rPr>
              <w:t>說明</w:t>
            </w:r>
          </w:p>
        </w:tc>
      </w:tr>
      <w:tr w:rsidR="00C75264" w:rsidRPr="00C75264" w:rsidTr="00486EF1">
        <w:trPr>
          <w:trHeight w:val="800"/>
        </w:trPr>
        <w:tc>
          <w:tcPr>
            <w:tcW w:w="1384" w:type="dxa"/>
            <w:shd w:val="clear" w:color="auto" w:fill="auto"/>
            <w:vAlign w:val="center"/>
          </w:tcPr>
          <w:p w:rsidR="005F748B" w:rsidRPr="00C75264" w:rsidRDefault="005F748B" w:rsidP="005F748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/>
                <w:sz w:val="28"/>
                <w:szCs w:val="28"/>
              </w:rPr>
              <w:t>主題性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748B" w:rsidRPr="00C75264" w:rsidRDefault="005F748B" w:rsidP="005F748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C75264">
              <w:rPr>
                <w:rFonts w:ascii="微軟正黑體" w:eastAsia="微軟正黑體" w:hAnsi="微軟正黑體"/>
                <w:sz w:val="28"/>
                <w:szCs w:val="28"/>
              </w:rPr>
              <w:t>0%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5F748B" w:rsidRPr="00C75264" w:rsidRDefault="005F748B" w:rsidP="005F748B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 w:hint="eastAsia"/>
                <w:sz w:val="28"/>
                <w:szCs w:val="28"/>
              </w:rPr>
              <w:t>具創意發想，表現結合花蓮在地主題特色之創作提案</w:t>
            </w:r>
            <w:r w:rsidR="00486EF1" w:rsidRPr="00C75264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</w:tc>
      </w:tr>
      <w:tr w:rsidR="00C75264" w:rsidRPr="00C75264" w:rsidTr="00486EF1">
        <w:trPr>
          <w:trHeight w:val="800"/>
        </w:trPr>
        <w:tc>
          <w:tcPr>
            <w:tcW w:w="1384" w:type="dxa"/>
            <w:shd w:val="clear" w:color="auto" w:fill="auto"/>
            <w:vAlign w:val="center"/>
          </w:tcPr>
          <w:p w:rsidR="005F748B" w:rsidRPr="00C75264" w:rsidRDefault="005F748B" w:rsidP="005F748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 w:hint="eastAsia"/>
                <w:sz w:val="28"/>
                <w:szCs w:val="28"/>
              </w:rPr>
              <w:t>企圖心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748B" w:rsidRPr="00C75264" w:rsidRDefault="005F748B" w:rsidP="005F748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 w:hint="eastAsia"/>
                <w:sz w:val="28"/>
                <w:szCs w:val="28"/>
              </w:rPr>
              <w:t>30%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5F748B" w:rsidRPr="00C75264" w:rsidRDefault="005F748B" w:rsidP="005F748B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 w:hint="eastAsia"/>
                <w:sz w:val="28"/>
                <w:szCs w:val="28"/>
              </w:rPr>
              <w:t>透過面試表現，確認其創作意圖與潛力值，經巧琢得有雕塑領域開發潛力</w:t>
            </w:r>
            <w:r w:rsidR="00486EF1" w:rsidRPr="00C75264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</w:tc>
      </w:tr>
      <w:tr w:rsidR="00C75264" w:rsidRPr="00C75264" w:rsidTr="00486EF1">
        <w:trPr>
          <w:trHeight w:val="800"/>
        </w:trPr>
        <w:tc>
          <w:tcPr>
            <w:tcW w:w="1384" w:type="dxa"/>
            <w:shd w:val="clear" w:color="auto" w:fill="auto"/>
            <w:vAlign w:val="center"/>
          </w:tcPr>
          <w:p w:rsidR="005F748B" w:rsidRPr="00C75264" w:rsidRDefault="000302F9" w:rsidP="005F748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/>
                <w:sz w:val="28"/>
                <w:szCs w:val="28"/>
              </w:rPr>
              <w:t>藝術</w:t>
            </w:r>
            <w:r w:rsidR="005F748B" w:rsidRPr="00C75264">
              <w:rPr>
                <w:rFonts w:ascii="微軟正黑體" w:eastAsia="微軟正黑體" w:hAnsi="微軟正黑體"/>
                <w:sz w:val="28"/>
                <w:szCs w:val="28"/>
              </w:rPr>
              <w:t>性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748B" w:rsidRPr="00C75264" w:rsidRDefault="00297DC4" w:rsidP="005F748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="00486EF1" w:rsidRPr="00C75264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 w:rsidR="005F748B" w:rsidRPr="00C75264">
              <w:rPr>
                <w:rFonts w:ascii="微軟正黑體" w:eastAsia="微軟正黑體" w:hAnsi="微軟正黑體"/>
                <w:sz w:val="28"/>
                <w:szCs w:val="28"/>
              </w:rPr>
              <w:t>%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5F748B" w:rsidRPr="00C75264" w:rsidRDefault="005F748B" w:rsidP="000302F9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 w:hint="eastAsia"/>
                <w:sz w:val="28"/>
                <w:szCs w:val="28"/>
              </w:rPr>
              <w:t>創作結合美學與實用性</w:t>
            </w:r>
            <w:r w:rsidR="000302F9" w:rsidRPr="00C75264">
              <w:rPr>
                <w:rFonts w:ascii="微軟正黑體" w:eastAsia="微軟正黑體" w:hAnsi="微軟正黑體" w:hint="eastAsia"/>
                <w:sz w:val="28"/>
                <w:szCs w:val="28"/>
              </w:rPr>
              <w:t>，並</w:t>
            </w:r>
            <w:r w:rsidR="000302F9" w:rsidRPr="00C75264">
              <w:rPr>
                <w:rFonts w:ascii="微軟正黑體" w:eastAsia="微軟正黑體" w:hAnsi="微軟正黑體"/>
                <w:sz w:val="28"/>
                <w:szCs w:val="28"/>
              </w:rPr>
              <w:t>實現</w:t>
            </w:r>
            <w:r w:rsidR="000302F9" w:rsidRPr="00C75264">
              <w:rPr>
                <w:rFonts w:ascii="微軟正黑體" w:eastAsia="微軟正黑體" w:hAnsi="微軟正黑體" w:hint="eastAsia"/>
                <w:sz w:val="28"/>
                <w:szCs w:val="28"/>
              </w:rPr>
              <w:t>當代雕塑領域之創作表現</w:t>
            </w:r>
            <w:r w:rsidR="00486EF1" w:rsidRPr="00C75264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</w:tc>
      </w:tr>
    </w:tbl>
    <w:p w:rsidR="005F748B" w:rsidRPr="00C75264" w:rsidRDefault="005F748B" w:rsidP="005F748B">
      <w:pPr>
        <w:widowControl/>
        <w:rPr>
          <w:rFonts w:ascii="微軟正黑體" w:eastAsia="微軟正黑體" w:hAnsi="微軟正黑體"/>
          <w:sz w:val="28"/>
        </w:rPr>
      </w:pPr>
    </w:p>
    <w:p w:rsidR="005F748B" w:rsidRPr="00C75264" w:rsidRDefault="005F748B" w:rsidP="005F748B">
      <w:pPr>
        <w:widowControl/>
        <w:rPr>
          <w:rFonts w:ascii="微軟正黑體" w:eastAsia="微軟正黑體" w:hAnsi="微軟正黑體"/>
          <w:sz w:val="28"/>
        </w:rPr>
      </w:pPr>
    </w:p>
    <w:p w:rsidR="005F748B" w:rsidRPr="00C75264" w:rsidRDefault="005F748B" w:rsidP="005F748B">
      <w:pPr>
        <w:widowControl/>
        <w:rPr>
          <w:rFonts w:ascii="微軟正黑體" w:eastAsia="微軟正黑體" w:hAnsi="微軟正黑體"/>
          <w:sz w:val="28"/>
        </w:rPr>
      </w:pPr>
    </w:p>
    <w:p w:rsidR="00297DC4" w:rsidRPr="00C75264" w:rsidRDefault="00297DC4" w:rsidP="005F748B">
      <w:pPr>
        <w:widowControl/>
        <w:rPr>
          <w:rFonts w:ascii="微軟正黑體" w:eastAsia="微軟正黑體" w:hAnsi="微軟正黑體"/>
          <w:sz w:val="28"/>
        </w:rPr>
      </w:pPr>
    </w:p>
    <w:p w:rsidR="00297DC4" w:rsidRPr="00C75264" w:rsidRDefault="00297DC4" w:rsidP="005F748B">
      <w:pPr>
        <w:widowControl/>
        <w:rPr>
          <w:rFonts w:ascii="微軟正黑體" w:eastAsia="微軟正黑體" w:hAnsi="微軟正黑體"/>
          <w:sz w:val="28"/>
        </w:rPr>
      </w:pPr>
    </w:p>
    <w:p w:rsidR="00297DC4" w:rsidRPr="00C75264" w:rsidRDefault="00297DC4" w:rsidP="005F748B">
      <w:pPr>
        <w:widowControl/>
        <w:rPr>
          <w:rFonts w:ascii="微軟正黑體" w:eastAsia="微軟正黑體" w:hAnsi="微軟正黑體"/>
          <w:sz w:val="28"/>
        </w:rPr>
      </w:pPr>
    </w:p>
    <w:p w:rsidR="00297DC4" w:rsidRPr="00C75264" w:rsidRDefault="00297DC4" w:rsidP="005F748B">
      <w:pPr>
        <w:widowControl/>
        <w:rPr>
          <w:rFonts w:ascii="微軟正黑體" w:eastAsia="微軟正黑體" w:hAnsi="微軟正黑體"/>
          <w:sz w:val="28"/>
        </w:rPr>
      </w:pPr>
    </w:p>
    <w:p w:rsidR="00297DC4" w:rsidRPr="00C75264" w:rsidRDefault="00297DC4" w:rsidP="005F748B">
      <w:pPr>
        <w:widowControl/>
        <w:rPr>
          <w:rFonts w:ascii="微軟正黑體" w:eastAsia="微軟正黑體" w:hAnsi="微軟正黑體"/>
          <w:sz w:val="28"/>
        </w:rPr>
      </w:pPr>
    </w:p>
    <w:p w:rsidR="00297DC4" w:rsidRPr="00C75264" w:rsidRDefault="00297DC4" w:rsidP="005F748B">
      <w:pPr>
        <w:widowControl/>
        <w:rPr>
          <w:rFonts w:ascii="微軟正黑體" w:eastAsia="微軟正黑體" w:hAnsi="微軟正黑體"/>
          <w:sz w:val="28"/>
        </w:rPr>
      </w:pPr>
    </w:p>
    <w:p w:rsidR="005F748B" w:rsidRDefault="005F748B" w:rsidP="005F748B">
      <w:pPr>
        <w:widowControl/>
        <w:rPr>
          <w:rFonts w:ascii="微軟正黑體" w:eastAsia="微軟正黑體" w:hAnsi="微軟正黑體"/>
          <w:sz w:val="28"/>
        </w:rPr>
      </w:pPr>
      <w:bookmarkStart w:id="0" w:name="_GoBack"/>
      <w:bookmarkEnd w:id="0"/>
    </w:p>
    <w:p w:rsidR="00C75264" w:rsidRDefault="00C75264" w:rsidP="005F748B">
      <w:pPr>
        <w:widowControl/>
        <w:rPr>
          <w:rFonts w:ascii="微軟正黑體" w:eastAsia="微軟正黑體" w:hAnsi="微軟正黑體"/>
          <w:sz w:val="28"/>
        </w:rPr>
      </w:pPr>
    </w:p>
    <w:p w:rsidR="00C75264" w:rsidRDefault="00C75264" w:rsidP="005F748B">
      <w:pPr>
        <w:widowControl/>
        <w:rPr>
          <w:rFonts w:ascii="微軟正黑體" w:eastAsia="微軟正黑體" w:hAnsi="微軟正黑體"/>
          <w:sz w:val="28"/>
        </w:rPr>
      </w:pPr>
    </w:p>
    <w:p w:rsidR="00C75264" w:rsidRDefault="00C75264" w:rsidP="005F748B">
      <w:pPr>
        <w:widowControl/>
        <w:rPr>
          <w:rFonts w:ascii="微軟正黑體" w:eastAsia="微軟正黑體" w:hAnsi="微軟正黑體"/>
          <w:sz w:val="28"/>
        </w:rPr>
      </w:pPr>
    </w:p>
    <w:p w:rsidR="00C75264" w:rsidRPr="00C75264" w:rsidRDefault="00C75264" w:rsidP="005F748B">
      <w:pPr>
        <w:widowControl/>
        <w:rPr>
          <w:rFonts w:ascii="微軟正黑體" w:eastAsia="微軟正黑體" w:hAnsi="微軟正黑體"/>
          <w:sz w:val="28"/>
        </w:rPr>
      </w:pPr>
    </w:p>
    <w:p w:rsidR="005F748B" w:rsidRPr="00C75264" w:rsidRDefault="005F748B" w:rsidP="005F748B">
      <w:pPr>
        <w:widowControl/>
        <w:jc w:val="right"/>
        <w:rPr>
          <w:rFonts w:ascii="微軟正黑體" w:eastAsia="微軟正黑體" w:hAnsi="微軟正黑體"/>
          <w:sz w:val="28"/>
        </w:rPr>
      </w:pPr>
      <w:r w:rsidRPr="00C75264">
        <w:rPr>
          <w:rFonts w:ascii="微軟正黑體" w:eastAsia="微軟正黑體" w:hAnsi="微軟正黑體" w:hint="eastAsia"/>
          <w:sz w:val="28"/>
        </w:rPr>
        <w:lastRenderedPageBreak/>
        <w:t>附件一</w:t>
      </w:r>
    </w:p>
    <w:p w:rsidR="005F748B" w:rsidRPr="00C75264" w:rsidRDefault="005F748B" w:rsidP="005F748B">
      <w:pPr>
        <w:spacing w:line="520" w:lineRule="exact"/>
        <w:ind w:left="727" w:hangingChars="202" w:hanging="727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C75264">
        <w:rPr>
          <w:rFonts w:ascii="微軟正黑體" w:eastAsia="微軟正黑體" w:hAnsi="微軟正黑體" w:hint="eastAsia"/>
          <w:b/>
          <w:sz w:val="36"/>
          <w:szCs w:val="36"/>
        </w:rPr>
        <w:t>2021花蓮石雕藝術營人才培訓計畫</w:t>
      </w:r>
    </w:p>
    <w:p w:rsidR="005F748B" w:rsidRPr="00C75264" w:rsidRDefault="005F748B" w:rsidP="005F748B">
      <w:pPr>
        <w:spacing w:line="520" w:lineRule="exact"/>
        <w:ind w:left="727" w:hangingChars="202" w:hanging="727"/>
        <w:jc w:val="center"/>
        <w:rPr>
          <w:rFonts w:ascii="微軟正黑體" w:eastAsia="微軟正黑體" w:hAnsi="微軟正黑體"/>
          <w:sz w:val="28"/>
          <w:szCs w:val="28"/>
        </w:rPr>
      </w:pPr>
      <w:r w:rsidRPr="00C75264">
        <w:rPr>
          <w:rFonts w:ascii="微軟正黑體" w:eastAsia="微軟正黑體" w:hAnsi="微軟正黑體" w:hint="eastAsia"/>
          <w:b/>
          <w:sz w:val="36"/>
          <w:szCs w:val="36"/>
        </w:rPr>
        <w:t>學員報名表</w:t>
      </w:r>
    </w:p>
    <w:tbl>
      <w:tblPr>
        <w:tblW w:w="923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8"/>
        <w:gridCol w:w="1657"/>
        <w:gridCol w:w="727"/>
        <w:gridCol w:w="1653"/>
        <w:gridCol w:w="2528"/>
      </w:tblGrid>
      <w:tr w:rsidR="00C75264" w:rsidRPr="00C75264" w:rsidTr="00132747">
        <w:trPr>
          <w:trHeight w:val="701"/>
        </w:trPr>
        <w:tc>
          <w:tcPr>
            <w:tcW w:w="2668" w:type="dxa"/>
            <w:vAlign w:val="center"/>
          </w:tcPr>
          <w:p w:rsidR="005F748B" w:rsidRPr="00C75264" w:rsidRDefault="005F748B" w:rsidP="00132747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C7526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學員姓名</w:t>
            </w:r>
          </w:p>
        </w:tc>
        <w:tc>
          <w:tcPr>
            <w:tcW w:w="1657" w:type="dxa"/>
          </w:tcPr>
          <w:p w:rsidR="005F748B" w:rsidRPr="00C75264" w:rsidRDefault="005F748B" w:rsidP="00132747">
            <w:pPr>
              <w:spacing w:line="480" w:lineRule="exact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</w:tc>
        <w:tc>
          <w:tcPr>
            <w:tcW w:w="727" w:type="dxa"/>
            <w:vAlign w:val="center"/>
          </w:tcPr>
          <w:p w:rsidR="005F748B" w:rsidRPr="00C75264" w:rsidRDefault="005F748B" w:rsidP="00132747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C7526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性</w:t>
            </w:r>
            <w:r w:rsidR="00315C55" w:rsidRPr="00C7526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別</w:t>
            </w:r>
          </w:p>
        </w:tc>
        <w:tc>
          <w:tcPr>
            <w:tcW w:w="1653" w:type="dxa"/>
            <w:vAlign w:val="center"/>
          </w:tcPr>
          <w:p w:rsidR="005F748B" w:rsidRPr="00C75264" w:rsidRDefault="005F748B" w:rsidP="00132747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</w:tc>
        <w:tc>
          <w:tcPr>
            <w:tcW w:w="2528" w:type="dxa"/>
            <w:vAlign w:val="center"/>
          </w:tcPr>
          <w:p w:rsidR="005F748B" w:rsidRPr="00C75264" w:rsidRDefault="005F748B" w:rsidP="00132747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C7526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學員照片</w:t>
            </w:r>
          </w:p>
        </w:tc>
      </w:tr>
      <w:tr w:rsidR="00C75264" w:rsidRPr="00C75264" w:rsidTr="00132747">
        <w:trPr>
          <w:trHeight w:val="656"/>
        </w:trPr>
        <w:tc>
          <w:tcPr>
            <w:tcW w:w="2668" w:type="dxa"/>
            <w:vAlign w:val="center"/>
          </w:tcPr>
          <w:p w:rsidR="005F748B" w:rsidRPr="00C75264" w:rsidRDefault="005F748B" w:rsidP="00132747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C7526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聯絡電話</w:t>
            </w:r>
          </w:p>
        </w:tc>
        <w:tc>
          <w:tcPr>
            <w:tcW w:w="4037" w:type="dxa"/>
            <w:gridSpan w:val="3"/>
          </w:tcPr>
          <w:p w:rsidR="005F748B" w:rsidRPr="00C75264" w:rsidRDefault="005F748B" w:rsidP="00132747">
            <w:pPr>
              <w:spacing w:line="480" w:lineRule="exact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</w:tc>
        <w:tc>
          <w:tcPr>
            <w:tcW w:w="2528" w:type="dxa"/>
            <w:vMerge w:val="restart"/>
          </w:tcPr>
          <w:p w:rsidR="005F748B" w:rsidRPr="00C75264" w:rsidRDefault="005F748B" w:rsidP="00132747">
            <w:pPr>
              <w:spacing w:line="480" w:lineRule="exact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</w:p>
        </w:tc>
      </w:tr>
      <w:tr w:rsidR="00C75264" w:rsidRPr="00C75264" w:rsidTr="00132747">
        <w:trPr>
          <w:trHeight w:val="679"/>
        </w:trPr>
        <w:tc>
          <w:tcPr>
            <w:tcW w:w="2668" w:type="dxa"/>
            <w:vAlign w:val="center"/>
          </w:tcPr>
          <w:p w:rsidR="005F748B" w:rsidRPr="00C75264" w:rsidRDefault="005F748B" w:rsidP="00132747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C7526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聯絡地址</w:t>
            </w:r>
          </w:p>
        </w:tc>
        <w:tc>
          <w:tcPr>
            <w:tcW w:w="4037" w:type="dxa"/>
            <w:gridSpan w:val="3"/>
          </w:tcPr>
          <w:p w:rsidR="005F748B" w:rsidRPr="00C75264" w:rsidRDefault="005F748B" w:rsidP="00132747">
            <w:pPr>
              <w:spacing w:line="480" w:lineRule="exact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</w:tc>
        <w:tc>
          <w:tcPr>
            <w:tcW w:w="2528" w:type="dxa"/>
            <w:vMerge/>
          </w:tcPr>
          <w:p w:rsidR="005F748B" w:rsidRPr="00C75264" w:rsidRDefault="005F748B" w:rsidP="00132747">
            <w:pPr>
              <w:spacing w:line="480" w:lineRule="exact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</w:p>
        </w:tc>
      </w:tr>
      <w:tr w:rsidR="00C75264" w:rsidRPr="00C75264" w:rsidTr="00132747">
        <w:trPr>
          <w:trHeight w:val="650"/>
        </w:trPr>
        <w:tc>
          <w:tcPr>
            <w:tcW w:w="2668" w:type="dxa"/>
            <w:vAlign w:val="center"/>
          </w:tcPr>
          <w:p w:rsidR="005F748B" w:rsidRPr="00C75264" w:rsidRDefault="005F748B" w:rsidP="00132747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C7526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出生日期(西元)</w:t>
            </w:r>
          </w:p>
        </w:tc>
        <w:tc>
          <w:tcPr>
            <w:tcW w:w="4037" w:type="dxa"/>
            <w:gridSpan w:val="3"/>
            <w:vAlign w:val="center"/>
          </w:tcPr>
          <w:p w:rsidR="005F748B" w:rsidRPr="00C75264" w:rsidRDefault="00315C55" w:rsidP="00132747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C7526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      </w:t>
            </w:r>
            <w:r w:rsidR="005F748B" w:rsidRPr="00C7526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年     月     日</w:t>
            </w:r>
          </w:p>
        </w:tc>
        <w:tc>
          <w:tcPr>
            <w:tcW w:w="2528" w:type="dxa"/>
            <w:vMerge/>
          </w:tcPr>
          <w:p w:rsidR="005F748B" w:rsidRPr="00C75264" w:rsidRDefault="005F748B" w:rsidP="00132747">
            <w:pPr>
              <w:spacing w:line="480" w:lineRule="exact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</w:p>
        </w:tc>
      </w:tr>
      <w:tr w:rsidR="00C75264" w:rsidRPr="00C75264" w:rsidTr="00132747">
        <w:trPr>
          <w:trHeight w:val="672"/>
        </w:trPr>
        <w:tc>
          <w:tcPr>
            <w:tcW w:w="2668" w:type="dxa"/>
            <w:vAlign w:val="center"/>
          </w:tcPr>
          <w:p w:rsidR="005F748B" w:rsidRPr="00C75264" w:rsidRDefault="005F748B" w:rsidP="00132747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C7526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E-mail</w:t>
            </w:r>
          </w:p>
        </w:tc>
        <w:tc>
          <w:tcPr>
            <w:tcW w:w="4037" w:type="dxa"/>
            <w:gridSpan w:val="3"/>
          </w:tcPr>
          <w:p w:rsidR="005F748B" w:rsidRPr="00C75264" w:rsidRDefault="005F748B" w:rsidP="00132747">
            <w:pPr>
              <w:spacing w:line="480" w:lineRule="exact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</w:tc>
        <w:tc>
          <w:tcPr>
            <w:tcW w:w="2528" w:type="dxa"/>
            <w:vMerge/>
          </w:tcPr>
          <w:p w:rsidR="005F748B" w:rsidRPr="00C75264" w:rsidRDefault="005F748B" w:rsidP="00132747">
            <w:pPr>
              <w:spacing w:line="480" w:lineRule="exact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</w:p>
        </w:tc>
      </w:tr>
      <w:tr w:rsidR="00C75264" w:rsidRPr="00C75264" w:rsidTr="00132747">
        <w:trPr>
          <w:trHeight w:val="832"/>
        </w:trPr>
        <w:tc>
          <w:tcPr>
            <w:tcW w:w="2668" w:type="dxa"/>
          </w:tcPr>
          <w:p w:rsidR="005F748B" w:rsidRPr="00C75264" w:rsidRDefault="005F748B" w:rsidP="00132747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就讀學校/科系/年級</w:t>
            </w:r>
          </w:p>
          <w:p w:rsidR="005F748B" w:rsidRPr="00C75264" w:rsidRDefault="005F748B" w:rsidP="00132747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752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或服務單位</w:t>
            </w:r>
          </w:p>
        </w:tc>
        <w:tc>
          <w:tcPr>
            <w:tcW w:w="4037" w:type="dxa"/>
            <w:gridSpan w:val="3"/>
          </w:tcPr>
          <w:p w:rsidR="005F748B" w:rsidRPr="00C75264" w:rsidRDefault="005F748B" w:rsidP="00132747">
            <w:pPr>
              <w:spacing w:line="480" w:lineRule="exact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</w:tc>
        <w:tc>
          <w:tcPr>
            <w:tcW w:w="2528" w:type="dxa"/>
            <w:vMerge/>
          </w:tcPr>
          <w:p w:rsidR="005F748B" w:rsidRPr="00C75264" w:rsidRDefault="005F748B" w:rsidP="00132747">
            <w:pPr>
              <w:spacing w:line="480" w:lineRule="exact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</w:p>
        </w:tc>
      </w:tr>
      <w:tr w:rsidR="00C75264" w:rsidRPr="00C75264" w:rsidTr="00132747">
        <w:trPr>
          <w:trHeight w:val="832"/>
        </w:trPr>
        <w:tc>
          <w:tcPr>
            <w:tcW w:w="2668" w:type="dxa"/>
            <w:vAlign w:val="center"/>
          </w:tcPr>
          <w:p w:rsidR="005F748B" w:rsidRPr="00C75264" w:rsidRDefault="005F748B" w:rsidP="00132747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752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是否參加過花蓮石雕藝術營人才培訓？</w:t>
            </w:r>
          </w:p>
        </w:tc>
        <w:tc>
          <w:tcPr>
            <w:tcW w:w="6565" w:type="dxa"/>
            <w:gridSpan w:val="4"/>
            <w:vAlign w:val="center"/>
          </w:tcPr>
          <w:p w:rsidR="005F748B" w:rsidRPr="00C75264" w:rsidRDefault="00D76A88" w:rsidP="00D76A88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C75264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□</w:t>
            </w:r>
            <w:r w:rsidR="005F748B" w:rsidRPr="00C75264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是</w:t>
            </w:r>
            <w:r w:rsidRPr="00C75264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 xml:space="preserve">  □</w:t>
            </w:r>
            <w:r w:rsidR="005F748B" w:rsidRPr="00C75264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否</w:t>
            </w:r>
          </w:p>
        </w:tc>
      </w:tr>
      <w:tr w:rsidR="00C75264" w:rsidRPr="00C75264" w:rsidTr="00132747">
        <w:trPr>
          <w:trHeight w:val="577"/>
        </w:trPr>
        <w:tc>
          <w:tcPr>
            <w:tcW w:w="9233" w:type="dxa"/>
            <w:gridSpan w:val="5"/>
            <w:vAlign w:val="center"/>
          </w:tcPr>
          <w:p w:rsidR="005F748B" w:rsidRPr="00C75264" w:rsidRDefault="005F748B" w:rsidP="00132747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C75264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創作經歷(可條列或文字敘述，限500字內</w:t>
            </w:r>
            <w:r w:rsidR="00315C55" w:rsidRPr="00C75264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。</w:t>
            </w:r>
            <w:r w:rsidRPr="00C75264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)</w:t>
            </w:r>
          </w:p>
        </w:tc>
      </w:tr>
      <w:tr w:rsidR="00C75264" w:rsidRPr="00C75264" w:rsidTr="00EE134D">
        <w:trPr>
          <w:trHeight w:val="2747"/>
        </w:trPr>
        <w:tc>
          <w:tcPr>
            <w:tcW w:w="9233" w:type="dxa"/>
            <w:gridSpan w:val="5"/>
          </w:tcPr>
          <w:p w:rsidR="005F748B" w:rsidRPr="00C75264" w:rsidRDefault="005F748B" w:rsidP="00132747">
            <w:pPr>
              <w:spacing w:line="480" w:lineRule="exact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</w:p>
        </w:tc>
      </w:tr>
      <w:tr w:rsidR="00C75264" w:rsidRPr="00C75264" w:rsidTr="00132747">
        <w:trPr>
          <w:trHeight w:val="531"/>
        </w:trPr>
        <w:tc>
          <w:tcPr>
            <w:tcW w:w="9233" w:type="dxa"/>
            <w:gridSpan w:val="5"/>
          </w:tcPr>
          <w:p w:rsidR="005F748B" w:rsidRPr="00C75264" w:rsidRDefault="005F748B" w:rsidP="00D76A8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C75264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參加動機</w:t>
            </w:r>
            <w:r w:rsidR="00D76A88" w:rsidRPr="00C75264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 xml:space="preserve"> </w:t>
            </w:r>
            <w:r w:rsidRPr="00C75264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(限500字內)</w:t>
            </w:r>
          </w:p>
        </w:tc>
      </w:tr>
      <w:tr w:rsidR="00C75264" w:rsidRPr="00C75264" w:rsidTr="00EE134D">
        <w:trPr>
          <w:trHeight w:val="2563"/>
        </w:trPr>
        <w:tc>
          <w:tcPr>
            <w:tcW w:w="9233" w:type="dxa"/>
            <w:gridSpan w:val="5"/>
          </w:tcPr>
          <w:p w:rsidR="005F748B" w:rsidRPr="00C75264" w:rsidRDefault="005F748B" w:rsidP="00132747">
            <w:pPr>
              <w:spacing w:line="480" w:lineRule="exact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</w:p>
        </w:tc>
      </w:tr>
    </w:tbl>
    <w:p w:rsidR="005F748B" w:rsidRPr="00C75264" w:rsidRDefault="005F748B" w:rsidP="005F748B">
      <w:pPr>
        <w:spacing w:line="480" w:lineRule="exact"/>
        <w:rPr>
          <w:rFonts w:ascii="微軟正黑體" w:eastAsia="微軟正黑體" w:hAnsi="微軟正黑體"/>
          <w:szCs w:val="24"/>
        </w:rPr>
      </w:pPr>
      <w:r w:rsidRPr="00C75264">
        <w:rPr>
          <w:rFonts w:ascii="微軟正黑體" w:eastAsia="微軟正黑體" w:hAnsi="微軟正黑體" w:hint="eastAsia"/>
          <w:szCs w:val="24"/>
        </w:rPr>
        <w:t>(表格如不敷使用，請自行增印</w:t>
      </w:r>
      <w:r w:rsidR="00EE134D" w:rsidRPr="00C75264">
        <w:rPr>
          <w:rFonts w:ascii="微軟正黑體" w:eastAsia="微軟正黑體" w:hAnsi="微軟正黑體" w:hint="eastAsia"/>
          <w:szCs w:val="24"/>
        </w:rPr>
        <w:t>。</w:t>
      </w:r>
      <w:r w:rsidRPr="00C75264">
        <w:rPr>
          <w:rFonts w:ascii="微軟正黑體" w:eastAsia="微軟正黑體" w:hAnsi="微軟正黑體" w:hint="eastAsia"/>
          <w:szCs w:val="24"/>
        </w:rPr>
        <w:t>)</w:t>
      </w:r>
    </w:p>
    <w:p w:rsidR="005F748B" w:rsidRPr="00C75264" w:rsidRDefault="005F748B" w:rsidP="005F748B">
      <w:pPr>
        <w:widowControl/>
        <w:jc w:val="right"/>
        <w:rPr>
          <w:rFonts w:ascii="微軟正黑體" w:eastAsia="微軟正黑體" w:hAnsi="微軟正黑體"/>
          <w:sz w:val="28"/>
        </w:rPr>
      </w:pPr>
      <w:r w:rsidRPr="00C75264">
        <w:rPr>
          <w:rFonts w:ascii="微軟正黑體" w:eastAsia="微軟正黑體" w:hAnsi="微軟正黑體"/>
          <w:sz w:val="28"/>
        </w:rPr>
        <w:br w:type="page"/>
      </w:r>
      <w:r w:rsidRPr="00C75264">
        <w:rPr>
          <w:rFonts w:ascii="微軟正黑體" w:eastAsia="微軟正黑體" w:hAnsi="微軟正黑體" w:hint="eastAsia"/>
          <w:sz w:val="28"/>
        </w:rPr>
        <w:lastRenderedPageBreak/>
        <w:t>附件二</w:t>
      </w:r>
    </w:p>
    <w:p w:rsidR="005F748B" w:rsidRPr="00C75264" w:rsidRDefault="005F748B" w:rsidP="005F748B">
      <w:pPr>
        <w:spacing w:line="520" w:lineRule="exact"/>
        <w:ind w:left="727" w:hangingChars="202" w:hanging="727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C75264">
        <w:rPr>
          <w:rFonts w:ascii="微軟正黑體" w:eastAsia="微軟正黑體" w:hAnsi="微軟正黑體" w:hint="eastAsia"/>
          <w:b/>
          <w:sz w:val="36"/>
          <w:szCs w:val="36"/>
        </w:rPr>
        <w:t>2021花蓮石雕藝術營人才培訓計畫</w:t>
      </w:r>
    </w:p>
    <w:p w:rsidR="005F748B" w:rsidRPr="00C75264" w:rsidRDefault="005F748B" w:rsidP="005F748B">
      <w:pPr>
        <w:widowControl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C75264">
        <w:rPr>
          <w:rFonts w:ascii="微軟正黑體" w:eastAsia="微軟正黑體" w:hAnsi="微軟正黑體" w:hint="eastAsia"/>
          <w:b/>
          <w:sz w:val="36"/>
          <w:szCs w:val="36"/>
        </w:rPr>
        <w:t>過去作品</w:t>
      </w:r>
    </w:p>
    <w:p w:rsidR="005F748B" w:rsidRPr="005F748B" w:rsidRDefault="005F748B" w:rsidP="005F748B">
      <w:pPr>
        <w:rPr>
          <w:rFonts w:ascii="微軟正黑體" w:eastAsia="微軟正黑體" w:hAnsi="微軟正黑體"/>
          <w:szCs w:val="24"/>
        </w:rPr>
      </w:pPr>
      <w:r w:rsidRPr="005F748B">
        <w:rPr>
          <w:rFonts w:ascii="微軟正黑體" w:eastAsia="微軟正黑體" w:hAnsi="微軟正黑體" w:hint="eastAsia"/>
          <w:sz w:val="28"/>
          <w:szCs w:val="24"/>
        </w:rPr>
        <w:t>請以圖片方式表列，不限媒材，請標示作品名稱/材質/尺寸</w:t>
      </w:r>
      <w:r w:rsidR="00D76A88">
        <w:rPr>
          <w:rFonts w:ascii="微軟正黑體" w:eastAsia="微軟正黑體" w:hAnsi="微軟正黑體" w:hint="eastAsia"/>
          <w:sz w:val="28"/>
          <w:szCs w:val="24"/>
        </w:rPr>
        <w:t>(公分)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01"/>
        <w:gridCol w:w="4298"/>
      </w:tblGrid>
      <w:tr w:rsidR="005F748B" w:rsidRPr="005F748B" w:rsidTr="00132747">
        <w:trPr>
          <w:trHeight w:val="677"/>
        </w:trPr>
        <w:tc>
          <w:tcPr>
            <w:tcW w:w="4001" w:type="dxa"/>
          </w:tcPr>
          <w:p w:rsidR="005F748B" w:rsidRPr="005F748B" w:rsidRDefault="005F748B" w:rsidP="00132747">
            <w:pPr>
              <w:ind w:left="31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F748B">
              <w:rPr>
                <w:rFonts w:ascii="微軟正黑體" w:eastAsia="微軟正黑體" w:hAnsi="微軟正黑體" w:hint="eastAsia"/>
                <w:sz w:val="28"/>
                <w:szCs w:val="28"/>
              </w:rPr>
              <w:t>1.作品名稱/材質/尺寸</w:t>
            </w:r>
          </w:p>
        </w:tc>
        <w:tc>
          <w:tcPr>
            <w:tcW w:w="4298" w:type="dxa"/>
          </w:tcPr>
          <w:p w:rsidR="005F748B" w:rsidRPr="005F748B" w:rsidRDefault="005F748B" w:rsidP="00132747">
            <w:pPr>
              <w:widowControl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F748B">
              <w:rPr>
                <w:rFonts w:ascii="微軟正黑體" w:eastAsia="微軟正黑體" w:hAnsi="微軟正黑體" w:hint="eastAsia"/>
                <w:sz w:val="28"/>
                <w:szCs w:val="28"/>
              </w:rPr>
              <w:t>2.作品名稱/材質/尺寸</w:t>
            </w:r>
          </w:p>
        </w:tc>
      </w:tr>
      <w:tr w:rsidR="005F748B" w:rsidRPr="005F748B" w:rsidTr="005F748B">
        <w:trPr>
          <w:trHeight w:val="2817"/>
        </w:trPr>
        <w:tc>
          <w:tcPr>
            <w:tcW w:w="4001" w:type="dxa"/>
          </w:tcPr>
          <w:p w:rsidR="005F748B" w:rsidRPr="005F748B" w:rsidRDefault="005F748B" w:rsidP="00132747">
            <w:pPr>
              <w:ind w:left="31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5F748B" w:rsidRPr="005F748B" w:rsidRDefault="005F748B" w:rsidP="00132747">
            <w:pPr>
              <w:ind w:left="31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5F748B" w:rsidRPr="005F748B" w:rsidRDefault="005F748B" w:rsidP="0013274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298" w:type="dxa"/>
          </w:tcPr>
          <w:p w:rsidR="005F748B" w:rsidRPr="005F748B" w:rsidRDefault="005F748B" w:rsidP="00132747">
            <w:pPr>
              <w:widowControl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5F748B" w:rsidRPr="005F748B" w:rsidRDefault="005F748B" w:rsidP="00132747">
            <w:pPr>
              <w:widowControl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5F748B" w:rsidRPr="005F748B" w:rsidRDefault="005F748B" w:rsidP="0013274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F748B" w:rsidRPr="005F748B" w:rsidTr="00132747">
        <w:trPr>
          <w:trHeight w:val="630"/>
        </w:trPr>
        <w:tc>
          <w:tcPr>
            <w:tcW w:w="4001" w:type="dxa"/>
          </w:tcPr>
          <w:p w:rsidR="005F748B" w:rsidRPr="005F748B" w:rsidRDefault="005F748B" w:rsidP="00132747">
            <w:pPr>
              <w:ind w:left="31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F748B">
              <w:rPr>
                <w:rFonts w:ascii="微軟正黑體" w:eastAsia="微軟正黑體" w:hAnsi="微軟正黑體" w:hint="eastAsia"/>
                <w:sz w:val="28"/>
                <w:szCs w:val="28"/>
              </w:rPr>
              <w:t>3.作品名稱/材質/尺寸</w:t>
            </w:r>
          </w:p>
        </w:tc>
        <w:tc>
          <w:tcPr>
            <w:tcW w:w="4298" w:type="dxa"/>
          </w:tcPr>
          <w:p w:rsidR="005F748B" w:rsidRPr="005F748B" w:rsidRDefault="005F748B" w:rsidP="0013274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F748B">
              <w:rPr>
                <w:rFonts w:ascii="微軟正黑體" w:eastAsia="微軟正黑體" w:hAnsi="微軟正黑體" w:hint="eastAsia"/>
                <w:sz w:val="28"/>
                <w:szCs w:val="28"/>
              </w:rPr>
              <w:t>4.作品名稱/材質/尺寸</w:t>
            </w:r>
          </w:p>
        </w:tc>
      </w:tr>
      <w:tr w:rsidR="005F748B" w:rsidRPr="005F748B" w:rsidTr="005F748B">
        <w:trPr>
          <w:trHeight w:val="2810"/>
        </w:trPr>
        <w:tc>
          <w:tcPr>
            <w:tcW w:w="4001" w:type="dxa"/>
          </w:tcPr>
          <w:p w:rsidR="005F748B" w:rsidRPr="005F748B" w:rsidRDefault="005F748B" w:rsidP="00132747">
            <w:pPr>
              <w:ind w:left="31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5F748B" w:rsidRPr="005F748B" w:rsidRDefault="005F748B" w:rsidP="00132747">
            <w:pPr>
              <w:ind w:left="31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5F748B" w:rsidRPr="005F748B" w:rsidRDefault="005F748B" w:rsidP="0013274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298" w:type="dxa"/>
          </w:tcPr>
          <w:p w:rsidR="005F748B" w:rsidRPr="005F748B" w:rsidRDefault="005F748B" w:rsidP="00132747">
            <w:pPr>
              <w:widowControl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5F748B" w:rsidRPr="005F748B" w:rsidRDefault="005F748B" w:rsidP="00132747">
            <w:pPr>
              <w:widowControl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5F748B" w:rsidRPr="005F748B" w:rsidRDefault="005F748B" w:rsidP="0013274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F748B" w:rsidRPr="005F748B" w:rsidTr="00132747">
        <w:trPr>
          <w:trHeight w:val="600"/>
        </w:trPr>
        <w:tc>
          <w:tcPr>
            <w:tcW w:w="4001" w:type="dxa"/>
          </w:tcPr>
          <w:p w:rsidR="005F748B" w:rsidRPr="005F748B" w:rsidRDefault="005F748B" w:rsidP="00132747">
            <w:pPr>
              <w:ind w:left="31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F748B">
              <w:rPr>
                <w:rFonts w:ascii="微軟正黑體" w:eastAsia="微軟正黑體" w:hAnsi="微軟正黑體" w:hint="eastAsia"/>
                <w:sz w:val="28"/>
                <w:szCs w:val="28"/>
              </w:rPr>
              <w:t>5.作品名稱/材質/尺寸</w:t>
            </w:r>
          </w:p>
        </w:tc>
        <w:tc>
          <w:tcPr>
            <w:tcW w:w="4298" w:type="dxa"/>
          </w:tcPr>
          <w:p w:rsidR="005F748B" w:rsidRPr="005F748B" w:rsidRDefault="005F748B" w:rsidP="00132747">
            <w:pPr>
              <w:ind w:left="31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F748B">
              <w:rPr>
                <w:rFonts w:ascii="微軟正黑體" w:eastAsia="微軟正黑體" w:hAnsi="微軟正黑體" w:hint="eastAsia"/>
                <w:sz w:val="28"/>
                <w:szCs w:val="28"/>
              </w:rPr>
              <w:t>6.作品名稱/材質/尺寸</w:t>
            </w:r>
          </w:p>
        </w:tc>
      </w:tr>
      <w:tr w:rsidR="005F748B" w:rsidRPr="005F748B" w:rsidTr="005F748B">
        <w:trPr>
          <w:trHeight w:val="2805"/>
        </w:trPr>
        <w:tc>
          <w:tcPr>
            <w:tcW w:w="4001" w:type="dxa"/>
          </w:tcPr>
          <w:p w:rsidR="005F748B" w:rsidRPr="005F748B" w:rsidRDefault="005F748B" w:rsidP="00132747">
            <w:pPr>
              <w:ind w:left="31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5F748B" w:rsidRPr="005F748B" w:rsidRDefault="005F748B" w:rsidP="00132747">
            <w:pPr>
              <w:ind w:left="31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5F748B" w:rsidRPr="005F748B" w:rsidRDefault="005F748B" w:rsidP="00132747">
            <w:pPr>
              <w:ind w:left="31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298" w:type="dxa"/>
          </w:tcPr>
          <w:p w:rsidR="005F748B" w:rsidRPr="005F748B" w:rsidRDefault="005F748B" w:rsidP="00132747">
            <w:pPr>
              <w:widowControl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5F748B" w:rsidRPr="005F748B" w:rsidRDefault="005F748B" w:rsidP="00132747">
            <w:pPr>
              <w:widowControl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5F748B" w:rsidRPr="005F748B" w:rsidRDefault="005F748B" w:rsidP="00132747">
            <w:pPr>
              <w:ind w:left="31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5F748B" w:rsidRPr="005F748B" w:rsidRDefault="005F748B" w:rsidP="005F748B">
      <w:pPr>
        <w:widowControl/>
        <w:rPr>
          <w:rFonts w:ascii="微軟正黑體" w:eastAsia="微軟正黑體" w:hAnsi="微軟正黑體"/>
          <w:sz w:val="28"/>
        </w:rPr>
      </w:pPr>
      <w:r w:rsidRPr="005F748B">
        <w:rPr>
          <w:rFonts w:ascii="微軟正黑體" w:eastAsia="微軟正黑體" w:hAnsi="微軟正黑體" w:hint="eastAsia"/>
          <w:szCs w:val="24"/>
        </w:rPr>
        <w:t>(表格如不敷使用，請自行增加</w:t>
      </w:r>
      <w:r w:rsidR="00EE134D">
        <w:rPr>
          <w:rFonts w:ascii="微軟正黑體" w:eastAsia="微軟正黑體" w:hAnsi="微軟正黑體" w:hint="eastAsia"/>
          <w:szCs w:val="24"/>
        </w:rPr>
        <w:t>。</w:t>
      </w:r>
      <w:r w:rsidRPr="005F748B">
        <w:rPr>
          <w:rFonts w:ascii="微軟正黑體" w:eastAsia="微軟正黑體" w:hAnsi="微軟正黑體" w:hint="eastAsia"/>
          <w:szCs w:val="24"/>
        </w:rPr>
        <w:t>)</w:t>
      </w:r>
    </w:p>
    <w:p w:rsidR="00D76A88" w:rsidRDefault="005F748B" w:rsidP="00D76A88">
      <w:pPr>
        <w:widowControl/>
        <w:jc w:val="right"/>
        <w:rPr>
          <w:rFonts w:ascii="微軟正黑體" w:eastAsia="微軟正黑體" w:hAnsi="微軟正黑體"/>
          <w:sz w:val="28"/>
        </w:rPr>
      </w:pPr>
      <w:r w:rsidRPr="005F748B">
        <w:rPr>
          <w:rFonts w:ascii="微軟正黑體" w:eastAsia="微軟正黑體" w:hAnsi="微軟正黑體" w:hint="eastAsia"/>
          <w:sz w:val="28"/>
        </w:rPr>
        <w:lastRenderedPageBreak/>
        <w:t>附件三</w:t>
      </w:r>
    </w:p>
    <w:p w:rsidR="00315C55" w:rsidRDefault="00315C55" w:rsidP="00315C55">
      <w:pPr>
        <w:widowControl/>
        <w:jc w:val="center"/>
        <w:rPr>
          <w:rFonts w:ascii="微軟正黑體" w:eastAsia="微軟正黑體" w:hAnsi="微軟正黑體"/>
          <w:sz w:val="28"/>
        </w:rPr>
      </w:pPr>
      <w:r w:rsidRPr="005F748B">
        <w:rPr>
          <w:rFonts w:ascii="微軟正黑體" w:eastAsia="微軟正黑體" w:hAnsi="微軟正黑體" w:hint="eastAsia"/>
          <w:b/>
          <w:sz w:val="36"/>
          <w:szCs w:val="36"/>
        </w:rPr>
        <w:t>2021花蓮石雕藝術營人才培訓</w:t>
      </w:r>
      <w:r>
        <w:rPr>
          <w:rFonts w:ascii="微軟正黑體" w:eastAsia="微軟正黑體" w:hAnsi="微軟正黑體" w:hint="eastAsia"/>
          <w:b/>
          <w:sz w:val="36"/>
          <w:szCs w:val="36"/>
        </w:rPr>
        <w:t>計畫</w:t>
      </w:r>
    </w:p>
    <w:p w:rsidR="005F748B" w:rsidRPr="00315C55" w:rsidRDefault="005F748B" w:rsidP="00315C55">
      <w:pPr>
        <w:widowControl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315C55">
        <w:rPr>
          <w:rFonts w:ascii="微軟正黑體" w:eastAsia="微軟正黑體" w:hAnsi="微軟正黑體" w:hint="eastAsia"/>
          <w:b/>
          <w:sz w:val="36"/>
          <w:szCs w:val="36"/>
        </w:rPr>
        <w:t>參與本案創作發想草圖</w:t>
      </w:r>
    </w:p>
    <w:p w:rsidR="000302F9" w:rsidRPr="00C75264" w:rsidRDefault="005F748B" w:rsidP="005F748B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C75264">
        <w:rPr>
          <w:rFonts w:ascii="微軟正黑體" w:eastAsia="微軟正黑體" w:hAnsi="微軟正黑體" w:hint="eastAsia"/>
          <w:sz w:val="28"/>
          <w:szCs w:val="28"/>
        </w:rPr>
        <w:t>請提供參加本次</w:t>
      </w:r>
      <w:r w:rsidR="000302F9" w:rsidRPr="00C75264">
        <w:rPr>
          <w:rFonts w:ascii="微軟正黑體" w:eastAsia="微軟正黑體" w:hAnsi="微軟正黑體" w:hint="eastAsia"/>
          <w:sz w:val="28"/>
          <w:szCs w:val="28"/>
        </w:rPr>
        <w:t>培</w:t>
      </w:r>
      <w:r w:rsidRPr="00C75264">
        <w:rPr>
          <w:rFonts w:ascii="微軟正黑體" w:eastAsia="微軟正黑體" w:hAnsi="微軟正黑體" w:hint="eastAsia"/>
          <w:sz w:val="28"/>
          <w:szCs w:val="28"/>
        </w:rPr>
        <w:t>訓期間</w:t>
      </w:r>
      <w:r w:rsidR="000302F9" w:rsidRPr="00C75264">
        <w:rPr>
          <w:rFonts w:ascii="微軟正黑體" w:eastAsia="微軟正黑體" w:hAnsi="微軟正黑體" w:hint="eastAsia"/>
          <w:sz w:val="28"/>
          <w:szCs w:val="28"/>
        </w:rPr>
        <w:t>完成</w:t>
      </w:r>
      <w:r w:rsidRPr="00C75264">
        <w:rPr>
          <w:rFonts w:ascii="微軟正黑體" w:eastAsia="微軟正黑體" w:hAnsi="微軟正黑體" w:hint="eastAsia"/>
          <w:sz w:val="28"/>
          <w:szCs w:val="28"/>
        </w:rPr>
        <w:t>之作品草圖、石材材質及完成尺寸。</w:t>
      </w:r>
    </w:p>
    <w:p w:rsidR="005F748B" w:rsidRPr="005F748B" w:rsidRDefault="005F748B" w:rsidP="005F748B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5F748B">
        <w:rPr>
          <w:rFonts w:ascii="微軟正黑體" w:eastAsia="微軟正黑體" w:hAnsi="微軟正黑體" w:hint="eastAsia"/>
          <w:sz w:val="28"/>
          <w:szCs w:val="28"/>
        </w:rPr>
        <w:t>本提案在將來實際創作時得與指導老師研議後做適當調修。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62"/>
      </w:tblGrid>
      <w:tr w:rsidR="00315C55" w:rsidTr="00315C55">
        <w:trPr>
          <w:trHeight w:val="10351"/>
        </w:trPr>
        <w:tc>
          <w:tcPr>
            <w:tcW w:w="8362" w:type="dxa"/>
          </w:tcPr>
          <w:p w:rsidR="00315C55" w:rsidRPr="00AB26F8" w:rsidRDefault="00315C55" w:rsidP="00315C55">
            <w:pPr>
              <w:rPr>
                <w:rFonts w:ascii="華康明體 Std W5" w:eastAsia="華康明體 Std W5" w:hAnsi="華康明體 Std W5"/>
                <w:sz w:val="32"/>
                <w:szCs w:val="32"/>
              </w:rPr>
            </w:pPr>
            <w:r w:rsidRPr="00AB26F8">
              <w:rPr>
                <w:rFonts w:ascii="華康明體 Std W5" w:eastAsia="華康明體 Std W5" w:hAnsi="華康明體 Std W5" w:hint="eastAsia"/>
                <w:sz w:val="32"/>
                <w:szCs w:val="32"/>
              </w:rPr>
              <w:t>作品名稱：</w:t>
            </w:r>
          </w:p>
          <w:p w:rsidR="00315C55" w:rsidRPr="00AB26F8" w:rsidRDefault="00315C55" w:rsidP="00315C55">
            <w:pPr>
              <w:rPr>
                <w:rFonts w:ascii="華康明體 Std W5" w:eastAsia="華康明體 Std W5" w:hAnsi="華康明體 Std W5"/>
                <w:sz w:val="32"/>
                <w:szCs w:val="32"/>
              </w:rPr>
            </w:pPr>
            <w:r w:rsidRPr="00AB26F8">
              <w:rPr>
                <w:rFonts w:ascii="華康明體 Std W5" w:eastAsia="華康明體 Std W5" w:hAnsi="華康明體 Std W5" w:hint="eastAsia"/>
                <w:sz w:val="32"/>
                <w:szCs w:val="32"/>
              </w:rPr>
              <w:t>石材材質：</w:t>
            </w:r>
          </w:p>
          <w:p w:rsidR="00315C55" w:rsidRPr="00AB26F8" w:rsidRDefault="00315C55" w:rsidP="00315C55">
            <w:pPr>
              <w:rPr>
                <w:rFonts w:ascii="華康明體 Std W5" w:eastAsia="華康明體 Std W5" w:hAnsi="華康明體 Std W5"/>
                <w:sz w:val="32"/>
                <w:szCs w:val="32"/>
              </w:rPr>
            </w:pPr>
            <w:r w:rsidRPr="00AB26F8">
              <w:rPr>
                <w:rFonts w:ascii="華康明體 Std W5" w:eastAsia="華康明體 Std W5" w:hAnsi="華康明體 Std W5" w:hint="eastAsia"/>
                <w:sz w:val="32"/>
                <w:szCs w:val="32"/>
              </w:rPr>
              <w:t>完成尺寸(長</w:t>
            </w:r>
            <w:r w:rsidRPr="00644E77">
              <w:rPr>
                <w:rFonts w:ascii="華康儷宋 Std W5" w:eastAsia="華康儷宋 Std W5" w:hAnsi="華康儷宋 Std W5" w:hint="eastAsia"/>
                <w:color w:val="000000"/>
                <w:sz w:val="28"/>
                <w:szCs w:val="28"/>
              </w:rPr>
              <w:t>×</w:t>
            </w:r>
            <w:r w:rsidRPr="00644E77">
              <w:rPr>
                <w:rFonts w:ascii="華康明體 Std W5" w:eastAsia="華康明體 Std W5" w:hAnsi="華康明體 Std W5" w:hint="eastAsia"/>
                <w:sz w:val="32"/>
                <w:szCs w:val="32"/>
              </w:rPr>
              <w:t>寬</w:t>
            </w:r>
            <w:r w:rsidRPr="00644E77">
              <w:rPr>
                <w:rFonts w:ascii="華康儷宋 Std W5" w:eastAsia="華康儷宋 Std W5" w:hAnsi="華康儷宋 Std W5" w:hint="eastAsia"/>
                <w:color w:val="000000"/>
                <w:sz w:val="28"/>
                <w:szCs w:val="28"/>
              </w:rPr>
              <w:t>×</w:t>
            </w:r>
            <w:r w:rsidRPr="00644E77">
              <w:rPr>
                <w:rFonts w:ascii="華康明體 Std W5" w:eastAsia="華康明體 Std W5" w:hAnsi="華康明體 Std W5" w:hint="eastAsia"/>
                <w:sz w:val="32"/>
                <w:szCs w:val="32"/>
              </w:rPr>
              <w:t>高)：</w:t>
            </w:r>
          </w:p>
          <w:p w:rsidR="00315C55" w:rsidRPr="00AB26F8" w:rsidRDefault="00315C55" w:rsidP="00315C55">
            <w:pPr>
              <w:rPr>
                <w:rFonts w:ascii="華康明體 Std W5" w:eastAsia="華康明體 Std W5" w:hAnsi="華康明體 Std W5"/>
                <w:sz w:val="32"/>
                <w:szCs w:val="32"/>
              </w:rPr>
            </w:pPr>
            <w:r w:rsidRPr="00AB26F8">
              <w:rPr>
                <w:rFonts w:ascii="華康明體 Std W5" w:eastAsia="華康明體 Std W5" w:hAnsi="華康明體 Std W5" w:hint="eastAsia"/>
                <w:sz w:val="32"/>
                <w:szCs w:val="32"/>
              </w:rPr>
              <w:t>創作理念：</w:t>
            </w:r>
          </w:p>
          <w:p w:rsidR="00315C55" w:rsidRDefault="00315C55" w:rsidP="005F748B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5F748B" w:rsidRPr="00EE134D" w:rsidRDefault="00315C55" w:rsidP="00315C55">
      <w:pPr>
        <w:spacing w:line="400" w:lineRule="exact"/>
        <w:rPr>
          <w:rFonts w:ascii="微軟正黑體" w:eastAsia="微軟正黑體" w:hAnsi="微軟正黑體"/>
          <w:vanish/>
          <w:sz w:val="28"/>
          <w:szCs w:val="32"/>
        </w:rPr>
      </w:pPr>
      <w:r w:rsidRPr="00EE134D">
        <w:rPr>
          <w:rFonts w:ascii="微軟正黑體" w:eastAsia="微軟正黑體" w:hAnsi="微軟正黑體" w:hint="eastAsia"/>
          <w:szCs w:val="28"/>
        </w:rPr>
        <w:t>(表格如不敷使用，請自行增加</w:t>
      </w:r>
      <w:r w:rsidR="00EE134D">
        <w:rPr>
          <w:rFonts w:ascii="微軟正黑體" w:eastAsia="微軟正黑體" w:hAnsi="微軟正黑體" w:hint="eastAsia"/>
          <w:szCs w:val="28"/>
        </w:rPr>
        <w:t>。</w:t>
      </w:r>
      <w:r w:rsidRPr="00EE134D">
        <w:rPr>
          <w:rFonts w:ascii="微軟正黑體" w:eastAsia="微軟正黑體" w:hAnsi="微軟正黑體" w:hint="eastAsia"/>
          <w:szCs w:val="28"/>
        </w:rPr>
        <w:t>)</w:t>
      </w:r>
    </w:p>
    <w:sectPr w:rsidR="005F748B" w:rsidRPr="00EE134D" w:rsidSect="00AB5F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 w:rsidP="00F35184">
      <w:r>
        <w:separator/>
      </w:r>
    </w:p>
  </w:endnote>
  <w:endnote w:type="continuationSeparator" w:id="0">
    <w:p w:rsidR="0008333D" w:rsidRDefault="0008333D" w:rsidP="00F3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明體 Std W5">
    <w:altName w:val="Malgun Gothic Semilight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儷宋 Std W5">
    <w:altName w:val="Malgun Gothic Semilight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 w:rsidP="00F35184">
      <w:r>
        <w:separator/>
      </w:r>
    </w:p>
  </w:footnote>
  <w:footnote w:type="continuationSeparator" w:id="0">
    <w:p w:rsidR="0008333D" w:rsidRDefault="0008333D" w:rsidP="00F3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C384B"/>
    <w:multiLevelType w:val="hybridMultilevel"/>
    <w:tmpl w:val="8B18BBDE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" w15:restartNumberingAfterBreak="0">
    <w:nsid w:val="5A123D98"/>
    <w:multiLevelType w:val="hybridMultilevel"/>
    <w:tmpl w:val="2182CE88"/>
    <w:lvl w:ilvl="0" w:tplc="0ED206D2">
      <w:start w:val="1"/>
      <w:numFmt w:val="taiwaneseCountingThousand"/>
      <w:lvlText w:val="(%1)"/>
      <w:lvlJc w:val="left"/>
      <w:pPr>
        <w:ind w:left="60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 w15:restartNumberingAfterBreak="0">
    <w:nsid w:val="5F615EA1"/>
    <w:multiLevelType w:val="hybridMultilevel"/>
    <w:tmpl w:val="1354BDBC"/>
    <w:lvl w:ilvl="0" w:tplc="2A229FA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C66E39"/>
    <w:multiLevelType w:val="hybridMultilevel"/>
    <w:tmpl w:val="A4665560"/>
    <w:lvl w:ilvl="0" w:tplc="7CF67720">
      <w:start w:val="1"/>
      <w:numFmt w:val="lowerLetter"/>
      <w:lvlText w:val="（%1）"/>
      <w:lvlJc w:val="left"/>
      <w:pPr>
        <w:ind w:left="12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748B"/>
    <w:rsid w:val="00024835"/>
    <w:rsid w:val="000302F9"/>
    <w:rsid w:val="0008333D"/>
    <w:rsid w:val="000B3864"/>
    <w:rsid w:val="00232E38"/>
    <w:rsid w:val="00266B2C"/>
    <w:rsid w:val="00297DC4"/>
    <w:rsid w:val="002F1B69"/>
    <w:rsid w:val="00315C55"/>
    <w:rsid w:val="00386A5A"/>
    <w:rsid w:val="003E2B5F"/>
    <w:rsid w:val="00486EF1"/>
    <w:rsid w:val="004C1B98"/>
    <w:rsid w:val="005220D2"/>
    <w:rsid w:val="00534EE2"/>
    <w:rsid w:val="005F748B"/>
    <w:rsid w:val="00686226"/>
    <w:rsid w:val="00730080"/>
    <w:rsid w:val="00757EE3"/>
    <w:rsid w:val="00910BD6"/>
    <w:rsid w:val="009572A2"/>
    <w:rsid w:val="00A96CD5"/>
    <w:rsid w:val="00AB0AC6"/>
    <w:rsid w:val="00AB5F76"/>
    <w:rsid w:val="00AD01CD"/>
    <w:rsid w:val="00B11645"/>
    <w:rsid w:val="00C6524C"/>
    <w:rsid w:val="00C75264"/>
    <w:rsid w:val="00CA62A4"/>
    <w:rsid w:val="00D06AB0"/>
    <w:rsid w:val="00D76A88"/>
    <w:rsid w:val="00D810A5"/>
    <w:rsid w:val="00EC5FE4"/>
    <w:rsid w:val="00EE134D"/>
    <w:rsid w:val="00F35184"/>
    <w:rsid w:val="00F67DF1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83491A8-B86D-41E7-B6FE-5753D3FD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48B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02483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02483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Title"/>
    <w:basedOn w:val="a"/>
    <w:next w:val="a"/>
    <w:link w:val="a4"/>
    <w:uiPriority w:val="10"/>
    <w:qFormat/>
    <w:rsid w:val="00024835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024835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5">
    <w:name w:val="Subtle Emphasis"/>
    <w:basedOn w:val="a0"/>
    <w:uiPriority w:val="19"/>
    <w:qFormat/>
    <w:rsid w:val="00024835"/>
    <w:rPr>
      <w:i/>
      <w:iCs/>
      <w:color w:val="808080" w:themeColor="text1" w:themeTint="7F"/>
    </w:rPr>
  </w:style>
  <w:style w:type="paragraph" w:styleId="a6">
    <w:name w:val="List Paragraph"/>
    <w:aliases w:val="列出段落"/>
    <w:basedOn w:val="a"/>
    <w:link w:val="a7"/>
    <w:uiPriority w:val="34"/>
    <w:qFormat/>
    <w:rsid w:val="005F748B"/>
    <w:pPr>
      <w:ind w:leftChars="200" w:left="480"/>
    </w:pPr>
  </w:style>
  <w:style w:type="character" w:styleId="a8">
    <w:name w:val="Hyperlink"/>
    <w:basedOn w:val="a0"/>
    <w:uiPriority w:val="99"/>
    <w:unhideWhenUsed/>
    <w:rsid w:val="005F748B"/>
    <w:rPr>
      <w:color w:val="0000FF" w:themeColor="hyperlink"/>
      <w:u w:val="single"/>
    </w:rPr>
  </w:style>
  <w:style w:type="character" w:customStyle="1" w:styleId="a7">
    <w:name w:val="清單段落 字元"/>
    <w:aliases w:val="列出段落 字元"/>
    <w:basedOn w:val="a0"/>
    <w:link w:val="a6"/>
    <w:uiPriority w:val="34"/>
    <w:locked/>
    <w:rsid w:val="005F748B"/>
  </w:style>
  <w:style w:type="paragraph" w:customStyle="1" w:styleId="Default">
    <w:name w:val="Default"/>
    <w:rsid w:val="005F748B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  <w:style w:type="table" w:styleId="a9">
    <w:name w:val="Table Grid"/>
    <w:basedOn w:val="a1"/>
    <w:uiPriority w:val="59"/>
    <w:rsid w:val="00315C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semiHidden/>
    <w:unhideWhenUsed/>
    <w:rsid w:val="00F351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F35184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F351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F35184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81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810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3559;&#27284;&#26696;&#36681;&#25104;PDF&#27284;&#23492;&#33267;lingwei@redphoenix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ccc.gov.tw/zh-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440</Words>
  <Characters>2510</Characters>
  <Application>Microsoft Office Word</Application>
  <DocSecurity>0</DocSecurity>
  <Lines>20</Lines>
  <Paragraphs>5</Paragraphs>
  <ScaleCrop>false</ScaleCrop>
  <Company>HOME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視覺藝術科</dc:creator>
  <cp:lastModifiedBy>user</cp:lastModifiedBy>
  <cp:revision>10</cp:revision>
  <cp:lastPrinted>2021-06-09T06:29:00Z</cp:lastPrinted>
  <dcterms:created xsi:type="dcterms:W3CDTF">2021-06-08T13:15:00Z</dcterms:created>
  <dcterms:modified xsi:type="dcterms:W3CDTF">2021-06-10T08:37:00Z</dcterms:modified>
</cp:coreProperties>
</file>